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E5" w:rsidRPr="00345DE5" w:rsidRDefault="00345DE5" w:rsidP="00345DE5">
      <w:pPr>
        <w:spacing w:after="0" w:line="240" w:lineRule="auto"/>
        <w:ind w:firstLine="136"/>
        <w:jc w:val="righ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345DE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Голдырева Т.Н.  воспитатель </w:t>
      </w:r>
    </w:p>
    <w:p w:rsidR="0018174E" w:rsidRDefault="00345DE5" w:rsidP="00345DE5">
      <w:pPr>
        <w:spacing w:after="0" w:line="240" w:lineRule="auto"/>
        <w:ind w:firstLine="136"/>
        <w:jc w:val="righ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345DE5">
        <w:rPr>
          <w:rFonts w:ascii="Comic Sans MS" w:eastAsia="Times New Roman" w:hAnsi="Comic Sans MS" w:cs="Times New Roman"/>
          <w:sz w:val="24"/>
          <w:szCs w:val="24"/>
          <w:lang w:eastAsia="ru-RU"/>
        </w:rPr>
        <w:t>подготовительной группы</w:t>
      </w:r>
    </w:p>
    <w:p w:rsidR="00345DE5" w:rsidRDefault="0018174E" w:rsidP="00345DE5">
      <w:pPr>
        <w:spacing w:after="0" w:line="240" w:lineRule="auto"/>
        <w:ind w:firstLine="136"/>
        <w:jc w:val="righ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МАДОУ ЦРР-детский сад </w:t>
      </w:r>
      <w:r w:rsidR="00345DE5" w:rsidRPr="00345DE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345DE5" w:rsidRPr="00345DE5" w:rsidRDefault="00345DE5" w:rsidP="00345DE5">
      <w:pPr>
        <w:spacing w:after="0" w:line="240" w:lineRule="auto"/>
        <w:ind w:firstLine="136"/>
        <w:jc w:val="right"/>
        <w:rPr>
          <w:rFonts w:ascii="Comic Sans MS" w:eastAsia="Times New Roman" w:hAnsi="Comic Sans MS" w:cs="Times New Roman"/>
          <w:sz w:val="24"/>
          <w:szCs w:val="24"/>
          <w:lang w:eastAsia="ru-RU"/>
        </w:rPr>
      </w:pPr>
    </w:p>
    <w:p w:rsidR="006C40BA" w:rsidRPr="006C40BA" w:rsidRDefault="006C40BA" w:rsidP="006C40BA">
      <w:pPr>
        <w:spacing w:before="68" w:after="68" w:line="245" w:lineRule="atLeast"/>
        <w:ind w:firstLine="136"/>
        <w:jc w:val="center"/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</w:pPr>
      <w:r w:rsidRPr="006C40BA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  <w:t>Консультация для родителей</w:t>
      </w:r>
    </w:p>
    <w:p w:rsidR="006C40BA" w:rsidRPr="006C40BA" w:rsidRDefault="006C40BA" w:rsidP="006C40BA">
      <w:pPr>
        <w:spacing w:before="68" w:after="68" w:line="245" w:lineRule="atLeast"/>
        <w:ind w:firstLine="136"/>
        <w:jc w:val="center"/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</w:pPr>
      <w:r w:rsidRPr="006C40BA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  <w:t>«ДОРОЖНАЯ АЗБУКА»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шительные сводки о ДТП, где потерпевшими, к сожалению, являются и дети.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Причиной дорожно-транспортных происшествий чаще всего являются сами дети. Приводит к этому незнание элементар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ных основ правил дорожного движения, безучастное отноше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ние взрослых к поведению детей на проезжей части. Пре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доставленные самим себе, дети, особенно младшего возрас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рость и переоценивают собственные возможности, считают себя быстрыми и ловкими. У них еще не выработалась способ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ность предвидеть возможность возникновения опасности в быстро меняющейся дорожной обстановке. Поэтому они без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сипеде или затеять здесь веселую игру.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дения, а их соблюдение - потребностью человека.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Знакомя детей с правилами дорожного движения, культурой поведе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ния на улице, следует помнить, что эта работа тесно связана с развити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 xml:space="preserve">ем ориентировки в пространстве и предполагает 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формирование таких качеств личности, как внимание, ответственность за свое поведение, уверенность в своих действиях.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людения родителями всех без исключения правил дорожного дви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жения.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bCs/>
          <w:sz w:val="28"/>
          <w:szCs w:val="28"/>
          <w:lang w:eastAsia="ru-RU"/>
        </w:rPr>
        <w:t>Правила безопасного поведения на улице</w:t>
      </w:r>
    </w:p>
    <w:p w:rsidR="006C40BA" w:rsidRPr="00345DE5" w:rsidRDefault="006C40BA" w:rsidP="006C40B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На улице нужно быть очень внимательным, не играть на проезжей части.</w:t>
      </w:r>
    </w:p>
    <w:p w:rsidR="006C40BA" w:rsidRPr="00345DE5" w:rsidRDefault="006C40BA" w:rsidP="006C40B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</w:t>
      </w: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softHyphen/>
        <w:t>дить дорогу.</w:t>
      </w:r>
    </w:p>
    <w:p w:rsidR="006C40BA" w:rsidRPr="00345DE5" w:rsidRDefault="006C40BA" w:rsidP="006C40B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Дойдя до середины дороги, нужно посмотреть направо. Если машин близко нет, то смело переходить дальше.</w:t>
      </w:r>
    </w:p>
    <w:p w:rsidR="006C40BA" w:rsidRPr="00345DE5" w:rsidRDefault="006C40BA" w:rsidP="006C40B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Переходить через дорогу нужно спокойно. Нельзя выскакивать на проезжую часть.</w:t>
      </w:r>
    </w:p>
    <w:p w:rsidR="006C40BA" w:rsidRPr="00345DE5" w:rsidRDefault="006C40BA" w:rsidP="006C40B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Полезно прочитать ребенку стихотворение: «Про одного мальчика» С. Михалкова, «Меч» С. Маршака, «Для пешеходов» В. Тимофеева, «Азбука безопасности» О. Бедарева, «Для чего нам нужен светофор» О. Тарутина, полезно рассмотреть с ребенком набор красочных рисунков по правилам дорожного движения.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bCs/>
          <w:color w:val="FF0000"/>
          <w:sz w:val="28"/>
          <w:szCs w:val="28"/>
          <w:lang w:eastAsia="ru-RU"/>
        </w:rPr>
        <w:t>ПОМНИТЕ!!!</w:t>
      </w:r>
      <w:r w:rsidRPr="00345DE5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> </w:t>
      </w:r>
      <w:r w:rsidRPr="00345DE5">
        <w:rPr>
          <w:rFonts w:ascii="Comic Sans MS" w:eastAsia="Times New Roman" w:hAnsi="Comic Sans MS" w:cs="Times New Roman"/>
          <w:bCs/>
          <w:color w:val="FF0000"/>
          <w:sz w:val="28"/>
          <w:szCs w:val="28"/>
          <w:lang w:eastAsia="ru-RU"/>
        </w:rPr>
        <w:t>Все взрослые являются примером для детей!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C40BA" w:rsidRPr="00345DE5" w:rsidRDefault="006C40BA" w:rsidP="006C40BA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45DE5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Источник: </w:t>
      </w:r>
      <w:hyperlink r:id="rId5" w:history="1">
        <w:r w:rsidRPr="00345DE5">
          <w:rPr>
            <w:rStyle w:val="a3"/>
            <w:rFonts w:ascii="Comic Sans MS" w:eastAsia="Times New Roman" w:hAnsi="Comic Sans MS" w:cs="Times New Roman"/>
            <w:color w:val="auto"/>
            <w:sz w:val="28"/>
            <w:szCs w:val="28"/>
            <w:lang w:eastAsia="ru-RU"/>
          </w:rPr>
          <w:t>http://doshvozrast.ru/rabrod/konsultacrod52.htm</w:t>
        </w:r>
      </w:hyperlink>
    </w:p>
    <w:p w:rsidR="00C85234" w:rsidRPr="006C40BA" w:rsidRDefault="006C40BA" w:rsidP="006C40BA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650983</wp:posOffset>
            </wp:positionH>
            <wp:positionV relativeFrom="paragraph">
              <wp:posOffset>641674</wp:posOffset>
            </wp:positionV>
            <wp:extent cx="4664372" cy="3407396"/>
            <wp:effectExtent l="19050" t="19050" r="21928" b="21604"/>
            <wp:wrapNone/>
            <wp:docPr id="1" name="Рисунок 1" descr="F:\Pictures\Pictures\foto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s\Pictures\foto_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372" cy="340739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5234" w:rsidRPr="006C40BA" w:rsidSect="006C40BA">
      <w:pgSz w:w="11906" w:h="16838"/>
      <w:pgMar w:top="1134" w:right="850" w:bottom="1134" w:left="170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55A7"/>
    <w:multiLevelType w:val="multilevel"/>
    <w:tmpl w:val="8C94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0BA"/>
    <w:rsid w:val="0018174E"/>
    <w:rsid w:val="002B2711"/>
    <w:rsid w:val="00345DE5"/>
    <w:rsid w:val="004116A8"/>
    <w:rsid w:val="006C40BA"/>
    <w:rsid w:val="008C4CFE"/>
    <w:rsid w:val="00BF4F6D"/>
    <w:rsid w:val="00E6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0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oshvozrast.ru/rabrod/konsultacrod5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2015-09-14T14:48:00Z</dcterms:created>
  <dcterms:modified xsi:type="dcterms:W3CDTF">2015-09-14T15:24:00Z</dcterms:modified>
</cp:coreProperties>
</file>