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Полотно" type="tile"/>
    </v:background>
  </w:background>
  <w:body>
    <w:p w:rsidR="00F7004D" w:rsidRDefault="00221FB1" w:rsidP="00F7004D">
      <w:pPr>
        <w:jc w:val="righ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Автор</w:t>
      </w:r>
      <w:bookmarkStart w:id="0" w:name="_GoBack"/>
      <w:bookmarkEnd w:id="0"/>
      <w:r w:rsidR="00F7004D">
        <w:rPr>
          <w:rFonts w:ascii="Comic Sans MS" w:hAnsi="Comic Sans MS"/>
          <w:sz w:val="32"/>
          <w:szCs w:val="32"/>
        </w:rPr>
        <w:t>: Иванова А.В.</w:t>
      </w:r>
    </w:p>
    <w:p w:rsidR="00F7004D" w:rsidRPr="00F7004D" w:rsidRDefault="00F7004D" w:rsidP="00F7004D">
      <w:pPr>
        <w:jc w:val="righ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МАДОУ ЦРР – детский сад 52</w:t>
      </w:r>
    </w:p>
    <w:p w:rsidR="00F7004D" w:rsidRDefault="00F7004D" w:rsidP="00F7004D">
      <w:pPr>
        <w:jc w:val="right"/>
        <w:rPr>
          <w:rFonts w:ascii="Comic Sans MS" w:hAnsi="Comic Sans MS"/>
          <w:b/>
          <w:color w:val="FF0000"/>
          <w:sz w:val="32"/>
          <w:szCs w:val="32"/>
        </w:rPr>
      </w:pPr>
    </w:p>
    <w:p w:rsidR="00F7004D" w:rsidRPr="00F7004D" w:rsidRDefault="00F7004D" w:rsidP="00F7004D">
      <w:pPr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F7004D">
        <w:rPr>
          <w:rFonts w:ascii="Comic Sans MS" w:hAnsi="Comic Sans MS"/>
          <w:b/>
          <w:color w:val="FF0000"/>
          <w:sz w:val="48"/>
          <w:szCs w:val="48"/>
        </w:rPr>
        <w:t xml:space="preserve">Как развить моторику ребенка </w:t>
      </w:r>
    </w:p>
    <w:p w:rsidR="00F7004D" w:rsidRDefault="00F7004D" w:rsidP="00F7004D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F7004D">
        <w:rPr>
          <w:rFonts w:ascii="Comic Sans MS" w:hAnsi="Comic Sans MS"/>
          <w:b/>
          <w:color w:val="FF0000"/>
          <w:sz w:val="48"/>
          <w:szCs w:val="48"/>
        </w:rPr>
        <w:t>вместе с лепкой</w:t>
      </w:r>
      <w:r>
        <w:rPr>
          <w:rFonts w:ascii="Comic Sans MS" w:hAnsi="Comic Sans MS"/>
          <w:b/>
          <w:color w:val="FF0000"/>
          <w:sz w:val="48"/>
          <w:szCs w:val="48"/>
        </w:rPr>
        <w:t>?</w:t>
      </w:r>
    </w:p>
    <w:p w:rsidR="00F7004D" w:rsidRPr="00F7004D" w:rsidRDefault="00F7004D" w:rsidP="00F7004D">
      <w:pPr>
        <w:jc w:val="center"/>
        <w:rPr>
          <w:rFonts w:ascii="Comic Sans MS" w:hAnsi="Comic Sans MS"/>
          <w:b/>
          <w:color w:val="FF0000"/>
        </w:rPr>
      </w:pP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F7004D">
        <w:rPr>
          <w:rFonts w:ascii="Comic Sans MS" w:hAnsi="Comic Sans MS"/>
          <w:sz w:val="32"/>
          <w:szCs w:val="32"/>
        </w:rPr>
        <w:t>О том, что лепка способствует развитию мелкой моторики, знают, наверное, все родители. Но как именно нужно лепить, чтобы занятие было действительно полезным?   </w:t>
      </w: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F7004D">
        <w:rPr>
          <w:rFonts w:ascii="Comic Sans MS" w:hAnsi="Comic Sans MS"/>
          <w:sz w:val="32"/>
          <w:szCs w:val="32"/>
        </w:rPr>
        <w:t>По мнению специалистов, начинать заниматься лепкой с ребенком можно примерно с года. Конечно, на первых занятиях никакой собственно лепки не будет: малыш еще к этому просто не готов. Зато ему вполне по силам отщипывать пальцами от пластилинового шарика, кубика или пирамидки (которые, разумеется, слепите вы) маленькие кусочки – вот и простое упражнение для развития мелкой моторики! Потом оторванные кусочки можно прилепить к доске или картону, а то и размазать по ним, а затем перейти к работе с крупными формами – смять пластилиновый шарик, растянуть его, раскатать в «колбаску», а затем снова скатать шарик. У ребенка это может не получиться сразу; будьте готовы подать пример, помочь, подкорректировать движения детских ручек. </w:t>
      </w: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F7004D">
        <w:rPr>
          <w:rFonts w:ascii="Comic Sans MS" w:hAnsi="Comic Sans MS"/>
          <w:sz w:val="32"/>
          <w:szCs w:val="32"/>
        </w:rPr>
        <w:t>Кстати, и мытье рук после занятий с пластилином – процедура, полезная не только с гигиенической точки зрения. Помогите ребенку очистить каждый пальчик, а заодно помассируйте ладошки – это полезно!</w:t>
      </w: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F7004D">
        <w:rPr>
          <w:rFonts w:ascii="Comic Sans MS" w:hAnsi="Comic Sans MS"/>
          <w:sz w:val="32"/>
          <w:szCs w:val="32"/>
        </w:rPr>
        <w:t>Примерно в два года ребенок уже готов к более сложным работам с пластилином: например, вырезанию фигурок с помощью специальных формочек (вроде тех, которые вы используете для печенья). Подготовить пластилиновую массу – размять и раскатать – малыш сможет самостоятельно, просто пластилин должен быть достаточно мягким. Решение побочных задач (например, очистка формочки от налипших кусочков пластилина) тоже способствует развитию мелкой моторики. </w:t>
      </w: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F7004D">
        <w:rPr>
          <w:rFonts w:ascii="Comic Sans MS" w:hAnsi="Comic Sans MS"/>
          <w:sz w:val="32"/>
          <w:szCs w:val="32"/>
        </w:rPr>
        <w:lastRenderedPageBreak/>
        <w:t>Еще один способ полезной лепки для детей двух – двух с половиной лет – это работа с шаблонами. Идея очень проста: вы вырезаете из картона фигурку животного, а ребенок прилепляет к ней отдельные детали – ножки, ушки, хвостик, глазки. Можно украсить пластилином вырезанную из картона елочку, заполнить пластилиновой едой картонную тарелку, и так далее. Чем старше ребенок, тем более ловкими становятся его пальцы, и тем мельче и сложнее по форме могут быть пластилиновые детали.</w:t>
      </w: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proofErr w:type="gramStart"/>
      <w:r w:rsidRPr="00F7004D">
        <w:rPr>
          <w:rFonts w:ascii="Comic Sans MS" w:hAnsi="Comic Sans MS"/>
          <w:sz w:val="32"/>
          <w:szCs w:val="32"/>
        </w:rPr>
        <w:t>От плоских фигур можно переходить к объемным: например, начать с шарика (это подготовит ручки ребенка к более тонкой работе), а затем прилепить к нему носик, глазки, лапки, иголки – получится ежик.</w:t>
      </w:r>
      <w:proofErr w:type="gramEnd"/>
      <w:r w:rsidRPr="00F7004D">
        <w:rPr>
          <w:rFonts w:ascii="Comic Sans MS" w:hAnsi="Comic Sans MS"/>
          <w:sz w:val="32"/>
          <w:szCs w:val="32"/>
        </w:rPr>
        <w:t xml:space="preserve"> А дальше все зависит только от фантазии, вашей и ребенка: пластилиновые кубики превратятся в домики или машинки, ну а там и до «</w:t>
      </w:r>
      <w:proofErr w:type="spellStart"/>
      <w:r w:rsidRPr="00F7004D">
        <w:rPr>
          <w:rFonts w:ascii="Comic Sans MS" w:hAnsi="Comic Sans MS"/>
          <w:sz w:val="32"/>
          <w:szCs w:val="32"/>
        </w:rPr>
        <w:t>огуречка</w:t>
      </w:r>
      <w:proofErr w:type="spellEnd"/>
      <w:r w:rsidRPr="00F7004D">
        <w:rPr>
          <w:rFonts w:ascii="Comic Sans MS" w:hAnsi="Comic Sans MS"/>
          <w:sz w:val="32"/>
          <w:szCs w:val="32"/>
        </w:rPr>
        <w:t>-человечка» недалеко.</w:t>
      </w: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F7004D">
        <w:rPr>
          <w:rFonts w:ascii="Comic Sans MS" w:hAnsi="Comic Sans MS"/>
          <w:sz w:val="32"/>
          <w:szCs w:val="32"/>
        </w:rPr>
        <w:t>Более тонкая работа с пластилиновыми формами – нанесение узоров с помощью стека или простой зубочистки, выполнение орнамента – требует развитой координации движений, способности правильно определить необходимую силу нажатия и способствует развитию мелкой моторики в той же степени, как рисование и письмо. </w:t>
      </w:r>
    </w:p>
    <w:p w:rsidR="00F7004D" w:rsidRPr="00F7004D" w:rsidRDefault="00F7004D" w:rsidP="00F7004D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F7004D">
        <w:rPr>
          <w:rFonts w:ascii="Comic Sans MS" w:hAnsi="Comic Sans MS"/>
          <w:sz w:val="32"/>
          <w:szCs w:val="32"/>
        </w:rPr>
        <w:t>Но при всей пользе лепки для развития мелкой моторики не нужно забывать и о том, что это занятие может быть очень познавательным для ребенка: заодно малыш выучит названия цветов и геометрических фигур, научится оперировать категориями «больше – меньше», да и просто сможет пофантазировать – конечно, если родители будут рядом, чтобы помочь ему!</w:t>
      </w:r>
    </w:p>
    <w:p w:rsidR="00F7004D" w:rsidRPr="00F7004D" w:rsidRDefault="00F7004D" w:rsidP="00F7004D">
      <w:pPr>
        <w:ind w:left="3540" w:firstLine="708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>
            <wp:extent cx="2753333" cy="2065001"/>
            <wp:effectExtent l="19050" t="0" r="8917" b="0"/>
            <wp:docPr id="1" name="Рисунок 1" descr="H:\DCIM\102_PANA\P102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2_PANA\P1020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906" cy="206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04D" w:rsidRPr="00F7004D" w:rsidSect="00F7004D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04D"/>
    <w:rsid w:val="00221FB1"/>
    <w:rsid w:val="00987B69"/>
    <w:rsid w:val="00A72C0A"/>
    <w:rsid w:val="00F7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0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0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2014-04-15T13:10:00Z</dcterms:created>
  <dcterms:modified xsi:type="dcterms:W3CDTF">2014-04-16T15:15:00Z</dcterms:modified>
</cp:coreProperties>
</file>