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31" w:rsidRPr="00B1690A" w:rsidRDefault="00EC2531" w:rsidP="00EC25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7030A0"/>
          <w:kern w:val="36"/>
          <w:sz w:val="24"/>
          <w:szCs w:val="24"/>
          <w:lang w:eastAsia="ru-RU"/>
        </w:rPr>
      </w:pPr>
      <w:r w:rsidRPr="00B1690A">
        <w:rPr>
          <w:rFonts w:ascii="Times New Roman" w:eastAsia="Times New Roman" w:hAnsi="Times New Roman" w:cs="Times New Roman"/>
          <w:i/>
          <w:color w:val="7030A0"/>
          <w:kern w:val="36"/>
          <w:sz w:val="24"/>
          <w:szCs w:val="24"/>
          <w:lang w:eastAsia="ru-RU"/>
        </w:rPr>
        <w:t>Составитель: Копытова Л.Ю.</w:t>
      </w:r>
    </w:p>
    <w:p w:rsidR="00EC2531" w:rsidRPr="00343808" w:rsidRDefault="00EC2531" w:rsidP="00EC25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</w:pPr>
      <w:r w:rsidRPr="00B1690A">
        <w:rPr>
          <w:rFonts w:ascii="Times New Roman" w:eastAsia="Times New Roman" w:hAnsi="Times New Roman" w:cs="Times New Roman"/>
          <w:i/>
          <w:color w:val="7030A0"/>
          <w:kern w:val="36"/>
          <w:sz w:val="24"/>
          <w:szCs w:val="24"/>
          <w:lang w:eastAsia="ru-RU"/>
        </w:rPr>
        <w:t>МАДОУ ЦРР – детский сад</w:t>
      </w:r>
    </w:p>
    <w:p w:rsidR="00EC2531" w:rsidRPr="00343808" w:rsidRDefault="00EC2531" w:rsidP="00EC2531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color w:val="7030A0"/>
          <w:kern w:val="36"/>
          <w:sz w:val="39"/>
          <w:szCs w:val="39"/>
          <w:lang w:eastAsia="ru-RU"/>
        </w:rPr>
      </w:pPr>
    </w:p>
    <w:p w:rsidR="00EC2531" w:rsidRPr="00343808" w:rsidRDefault="00EC2531" w:rsidP="00EC2531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color w:val="7030A0"/>
          <w:kern w:val="36"/>
          <w:sz w:val="39"/>
          <w:szCs w:val="39"/>
          <w:lang w:eastAsia="ru-RU"/>
        </w:rPr>
      </w:pPr>
      <w:r w:rsidRPr="00343808">
        <w:rPr>
          <w:rFonts w:ascii="Times New Roman" w:eastAsia="Times New Roman" w:hAnsi="Times New Roman" w:cs="Times New Roman"/>
          <w:color w:val="7030A0"/>
          <w:kern w:val="36"/>
          <w:sz w:val="39"/>
          <w:szCs w:val="39"/>
          <w:lang w:eastAsia="ru-RU"/>
        </w:rPr>
        <w:t xml:space="preserve">Консультация для родителей: </w:t>
      </w:r>
    </w:p>
    <w:p w:rsidR="00EC2531" w:rsidRPr="00B434E2" w:rsidRDefault="00EC2531" w:rsidP="00EC25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Theme="majorHAnsi" w:eastAsia="Times New Roman" w:hAnsiTheme="majorHAnsi" w:cs="Tahoma"/>
          <w:b/>
          <w:bCs/>
          <w:i/>
          <w:iCs/>
          <w:color w:val="C00000"/>
          <w:sz w:val="40"/>
          <w:szCs w:val="40"/>
          <w:lang w:eastAsia="ru-RU"/>
        </w:rPr>
        <w:t>«</w:t>
      </w:r>
      <w:r w:rsidRPr="00BD0786">
        <w:rPr>
          <w:rFonts w:asciiTheme="majorHAnsi" w:eastAsia="Times New Roman" w:hAnsiTheme="majorHAnsi" w:cs="Tahoma"/>
          <w:b/>
          <w:bCs/>
          <w:i/>
          <w:iCs/>
          <w:color w:val="C00000"/>
          <w:sz w:val="40"/>
          <w:szCs w:val="40"/>
          <w:lang w:eastAsia="ru-RU"/>
        </w:rPr>
        <w:t>Дидактические игры для активизации словаря детей раннего возраста</w:t>
      </w:r>
      <w:r>
        <w:rPr>
          <w:rFonts w:asciiTheme="majorHAnsi" w:eastAsia="Times New Roman" w:hAnsiTheme="majorHAnsi" w:cs="Tahoma"/>
          <w:b/>
          <w:bCs/>
          <w:i/>
          <w:iCs/>
          <w:color w:val="C00000"/>
          <w:sz w:val="40"/>
          <w:szCs w:val="40"/>
          <w:lang w:eastAsia="ru-RU"/>
        </w:rPr>
        <w:t>»</w:t>
      </w:r>
    </w:p>
    <w:p w:rsidR="00EC2531" w:rsidRDefault="00EC2531" w:rsidP="00EC25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</w:pPr>
      <w:r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 xml:space="preserve">        </w:t>
      </w: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В раннем возрасте ребенок овладевает величайшим достоянием человечества – речью. На 2 году он понимает обращенную к нему речь, сам начинает говорить и к 3 году довольно свободно объясняется с окружающими.</w:t>
      </w:r>
    </w:p>
    <w:p w:rsidR="00EC2531" w:rsidRPr="00BD0786" w:rsidRDefault="00EC2531" w:rsidP="00EC25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ahoma"/>
          <w:color w:val="7030A0"/>
          <w:sz w:val="18"/>
          <w:szCs w:val="18"/>
          <w:lang w:eastAsia="ru-RU"/>
        </w:rPr>
      </w:pP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Народ создал чудесные произведения – потешки, прибаутки, с тем, чтобы дети в игре учились тонкостям родного языка. Некоторые прибаутки побуждают побуждать подражать несложным звукосочетаниям, овладевать разными интонациями речи. Другие включают в себя незаменимый материал для упражнения детей в произнесении звуков.</w:t>
      </w:r>
    </w:p>
    <w:p w:rsidR="00EC2531" w:rsidRPr="00BD0786" w:rsidRDefault="00EC2531" w:rsidP="00EC25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ahoma"/>
          <w:color w:val="7030A0"/>
          <w:sz w:val="18"/>
          <w:szCs w:val="18"/>
          <w:lang w:eastAsia="ru-RU"/>
        </w:rPr>
      </w:pP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При раннем речевом развитии не следует принуждать ребенка к рассказыванию стихов, демонстрировать его перед гостями – это может привести к заиканию.</w:t>
      </w:r>
    </w:p>
    <w:p w:rsidR="00EC2531" w:rsidRPr="00BD0786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/>
          <w:color w:val="C00000"/>
          <w:sz w:val="18"/>
          <w:szCs w:val="18"/>
          <w:lang w:eastAsia="ru-RU"/>
        </w:rPr>
      </w:pPr>
      <w:r w:rsidRPr="00BD0786">
        <w:rPr>
          <w:rFonts w:asciiTheme="majorHAnsi" w:eastAsia="Times New Roman" w:hAnsiTheme="majorHAnsi" w:cs="Tahoma"/>
          <w:b/>
          <w:i/>
          <w:iCs/>
          <w:color w:val="C00000"/>
          <w:sz w:val="27"/>
          <w:szCs w:val="27"/>
          <w:lang w:eastAsia="ru-RU"/>
        </w:rPr>
        <w:t>Как побудить детей начать говорить.</w:t>
      </w:r>
    </w:p>
    <w:p w:rsidR="00EC2531" w:rsidRPr="00BD0786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18"/>
          <w:szCs w:val="18"/>
          <w:lang w:eastAsia="ru-RU"/>
        </w:rPr>
      </w:pPr>
      <w:r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 xml:space="preserve">    </w:t>
      </w: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Побуждать ребенка выучивать простые слова можно, выделяя специальное время на игровых занятиях. Занятия, должны быть приятными малышу.</w:t>
      </w:r>
    </w:p>
    <w:p w:rsidR="00EC2531" w:rsidRPr="00BD0786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18"/>
          <w:szCs w:val="18"/>
          <w:lang w:eastAsia="ru-RU"/>
        </w:rPr>
      </w:pP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Хороший начальный набор пособий для детей, который пока не говорят или только учатся говорить, должен включать 5 – 6 знакомых предметов и картинок с изображением тех же предметов. Это могут быть кукла, чашка, ложка, игрушечный автомобиль, книжка, расческа или другие объекты, которые малыш видит каждый день. Подобрать соответствующие картинки очень легко – вырежьте отдельные страницы из книжек «Божья коровка», в которых печатается одна четкая картинка на каждой странице. Для более долгого пользования наклейте их на картон и оберните их прозрачной пленкой. Есть много способов использования таких наборов предметов и картинок.</w:t>
      </w:r>
    </w:p>
    <w:p w:rsidR="00EC2531" w:rsidRPr="00BD0786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18"/>
          <w:szCs w:val="18"/>
          <w:lang w:eastAsia="ru-RU"/>
        </w:rPr>
      </w:pP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Обучение простым словам является сопоставление знакомого детям предмета с его изображением на картинке. Сделать это просто, путем ограничения числа возможных картинок от 2- 3. В несложном разговоре с ребенком взрослый знакомит малыша с названием каждого предмета и его изображением.</w:t>
      </w:r>
    </w:p>
    <w:p w:rsidR="00EC2531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</w:pPr>
      <w:r w:rsidRPr="00BD0786"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lastRenderedPageBreak/>
        <w:t>Еще одна простая игра: ребенок получает задание рассортировать набор игрушек так, чтобы например машины оказались в одной коробке, ложки в другой и т.д. Картинки можно разрезать пополам, смешать несколько штук, чтобы получилась простейшая головоломка. Ребенок составляет верхние и нижние части, а взрослый называет предметы, стараясь, первое слово предоставить маленькому партнеру по игре. Речь взрослого должна быть простой, состоять из повторяющихся ключевых слов.</w:t>
      </w:r>
    </w:p>
    <w:p w:rsidR="00EC2531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</w:pPr>
      <w:r>
        <w:rPr>
          <w:rFonts w:asciiTheme="majorHAnsi" w:eastAsia="Times New Roman" w:hAnsiTheme="majorHAnsi" w:cs="Tahoma"/>
          <w:color w:val="7030A0"/>
          <w:sz w:val="27"/>
          <w:szCs w:val="27"/>
          <w:lang w:eastAsia="ru-RU"/>
        </w:rPr>
        <w:t>Для примера  можно использовать такие игры как:</w:t>
      </w:r>
    </w:p>
    <w:p w:rsidR="00EC2531" w:rsidRPr="00F1138C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C00000"/>
          <w:sz w:val="18"/>
          <w:szCs w:val="18"/>
          <w:lang w:eastAsia="ru-RU"/>
        </w:rPr>
      </w:pPr>
      <w:r w:rsidRPr="00F1138C">
        <w:rPr>
          <w:rFonts w:ascii="Tahoma" w:eastAsia="Times New Roman" w:hAnsi="Tahoma" w:cs="Tahoma"/>
          <w:b/>
          <w:bCs/>
          <w:i/>
          <w:iCs/>
          <w:color w:val="C00000"/>
          <w:sz w:val="27"/>
          <w:szCs w:val="27"/>
          <w:lang w:eastAsia="ru-RU"/>
        </w:rPr>
        <w:t>«Где наша мама?»</w:t>
      </w:r>
    </w:p>
    <w:p w:rsidR="00EC2531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</w:pPr>
      <w:r w:rsidRPr="00F1138C">
        <w:rPr>
          <w:rFonts w:asciiTheme="majorHAnsi" w:eastAsia="Times New Roman" w:hAnsiTheme="majorHAnsi" w:cs="Tahoma"/>
          <w:i/>
          <w:iCs/>
          <w:color w:val="7030A0"/>
          <w:sz w:val="28"/>
          <w:szCs w:val="28"/>
          <w:lang w:eastAsia="ru-RU"/>
        </w:rPr>
        <w:t>Цель: 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Продолжать расширять активный словарь ребенка, познакомить с детенышами домашних животных.</w:t>
      </w:r>
    </w:p>
    <w:p w:rsidR="00EC2531" w:rsidRPr="00F1138C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</w:pPr>
      <w:r w:rsidRPr="00F1138C">
        <w:rPr>
          <w:rFonts w:asciiTheme="majorHAnsi" w:eastAsia="Times New Roman" w:hAnsiTheme="majorHAnsi" w:cs="Tahoma"/>
          <w:i/>
          <w:iCs/>
          <w:color w:val="7030A0"/>
          <w:sz w:val="28"/>
          <w:szCs w:val="28"/>
          <w:lang w:eastAsia="ru-RU"/>
        </w:rPr>
        <w:t>Пособие: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 Картинки животных и их детенышей</w:t>
      </w:r>
    </w:p>
    <w:p w:rsidR="00EC2531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</w:pPr>
      <w:r w:rsidRPr="00F1138C">
        <w:rPr>
          <w:rFonts w:asciiTheme="majorHAnsi" w:eastAsia="Times New Roman" w:hAnsiTheme="majorHAnsi" w:cs="Tahoma"/>
          <w:i/>
          <w:iCs/>
          <w:color w:val="7030A0"/>
          <w:sz w:val="28"/>
          <w:szCs w:val="28"/>
          <w:lang w:eastAsia="ru-RU"/>
        </w:rPr>
        <w:t>Ход игры: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 В</w:t>
      </w:r>
      <w:r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зрослый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 xml:space="preserve"> показывает картинки домашних животных, ребенок их называет. Затем картинки кладутся на стол таким образом, чтобы к каждому животному можно было положить его детеныша. После того, как на столе разложены все картинки взрослых животных, воспитатель показывает изображения детенышей, например котят, и говорит: «Это котята. У них мама – кошка. Котята мяукают – </w:t>
      </w:r>
      <w:proofErr w:type="gramStart"/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мяу</w:t>
      </w:r>
      <w:proofErr w:type="gramEnd"/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 xml:space="preserve"> – мяу, ищут свою маму. Вова, где мама котяток?» Ребенок показывает кошку: «Вот мама котят. Это кошка». Таким образом, называются и раскладываются остальные картинки детенышей.</w:t>
      </w:r>
    </w:p>
    <w:p w:rsidR="00EC2531" w:rsidRPr="00F1138C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C00000"/>
          <w:sz w:val="18"/>
          <w:szCs w:val="18"/>
          <w:lang w:eastAsia="ru-RU"/>
        </w:rPr>
      </w:pPr>
      <w:r w:rsidRPr="00F1138C">
        <w:rPr>
          <w:rFonts w:ascii="Tahoma" w:eastAsia="Times New Roman" w:hAnsi="Tahoma" w:cs="Tahoma"/>
          <w:b/>
          <w:bCs/>
          <w:i/>
          <w:iCs/>
          <w:color w:val="C00000"/>
          <w:sz w:val="27"/>
          <w:szCs w:val="27"/>
          <w:lang w:eastAsia="ru-RU"/>
        </w:rPr>
        <w:t>«Что надела девочка?»</w:t>
      </w:r>
    </w:p>
    <w:p w:rsidR="00EC2531" w:rsidRPr="00F1138C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</w:pPr>
      <w:r w:rsidRPr="00F1138C">
        <w:rPr>
          <w:rFonts w:asciiTheme="majorHAnsi" w:eastAsia="Times New Roman" w:hAnsiTheme="majorHAnsi" w:cs="Tahoma"/>
          <w:i/>
          <w:iCs/>
          <w:color w:val="7030A0"/>
          <w:sz w:val="28"/>
          <w:szCs w:val="28"/>
          <w:lang w:eastAsia="ru-RU"/>
        </w:rPr>
        <w:t>Цель: 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Продолжать работу по формированию речи, состоящей из простых распространенных предложений, совершенствовать фонетическую сторону речи, ее грамматический строй. Закреплять в активном словаре детей названия отдельных предметов одежды, обуви.</w:t>
      </w:r>
    </w:p>
    <w:p w:rsidR="00EC2531" w:rsidRPr="00F1138C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</w:pPr>
      <w:r w:rsidRPr="00F1138C">
        <w:rPr>
          <w:rFonts w:asciiTheme="majorHAnsi" w:eastAsia="Times New Roman" w:hAnsiTheme="majorHAnsi" w:cs="Tahoma"/>
          <w:i/>
          <w:iCs/>
          <w:color w:val="7030A0"/>
          <w:sz w:val="28"/>
          <w:szCs w:val="28"/>
          <w:lang w:eastAsia="ru-RU"/>
        </w:rPr>
        <w:t>Пособие: 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Картинка «Девочка в зимней одежде»</w:t>
      </w:r>
    </w:p>
    <w:p w:rsidR="00EC2531" w:rsidRDefault="00EC2531" w:rsidP="00EC2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</w:pPr>
      <w:r w:rsidRPr="00F1138C">
        <w:rPr>
          <w:rFonts w:asciiTheme="majorHAnsi" w:eastAsia="Times New Roman" w:hAnsiTheme="majorHAnsi" w:cs="Tahoma"/>
          <w:i/>
          <w:iCs/>
          <w:color w:val="7030A0"/>
          <w:sz w:val="28"/>
          <w:szCs w:val="28"/>
          <w:lang w:eastAsia="ru-RU"/>
        </w:rPr>
        <w:t>Ход игры: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 В</w:t>
      </w:r>
      <w:r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 xml:space="preserve">зрослый 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 xml:space="preserve"> показывает картинку: «Посмотри. На улице снег. Холодно. Какое это время года: зима или лето?» - «Зима», - отвечает ребенок самостоятельно или с помощью взрослого. «Девочка вышла гулять, - продолжает в</w:t>
      </w:r>
      <w:r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зрослый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. – Что надела девочка?» - «Она надела пальто, шапочку, сапожки, шарфик», - отвечает ребенок. В</w:t>
      </w:r>
      <w:r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>зрослый</w:t>
      </w:r>
      <w:r w:rsidRPr="00F1138C">
        <w:rPr>
          <w:rFonts w:asciiTheme="majorHAnsi" w:eastAsia="Times New Roman" w:hAnsiTheme="majorHAnsi" w:cs="Tahoma"/>
          <w:color w:val="7030A0"/>
          <w:sz w:val="28"/>
          <w:szCs w:val="28"/>
          <w:lang w:eastAsia="ru-RU"/>
        </w:rPr>
        <w:t xml:space="preserve"> подытоживает: «Платье, шапочку, сапожки надевают».</w:t>
      </w:r>
    </w:p>
    <w:p w:rsidR="00EC2531" w:rsidRPr="00B1690A" w:rsidRDefault="00EC2531" w:rsidP="00EC253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ahoma"/>
          <w:i/>
          <w:color w:val="7030A0"/>
          <w:sz w:val="28"/>
          <w:szCs w:val="28"/>
          <w:lang w:val="en-US" w:eastAsia="ru-RU"/>
        </w:rPr>
      </w:pPr>
      <w:r w:rsidRPr="00B1690A">
        <w:rPr>
          <w:rFonts w:asciiTheme="majorHAnsi" w:eastAsia="Times New Roman" w:hAnsiTheme="majorHAnsi" w:cs="Tahoma"/>
          <w:i/>
          <w:color w:val="7030A0"/>
          <w:sz w:val="28"/>
          <w:szCs w:val="28"/>
          <w:lang w:eastAsia="ru-RU"/>
        </w:rPr>
        <w:t xml:space="preserve">Интернет ресурсы: </w:t>
      </w:r>
      <w:r w:rsidRPr="00B1690A">
        <w:rPr>
          <w:rFonts w:asciiTheme="majorHAnsi" w:eastAsia="Times New Roman" w:hAnsiTheme="majorHAnsi" w:cs="Tahoma"/>
          <w:i/>
          <w:color w:val="7030A0"/>
          <w:sz w:val="28"/>
          <w:szCs w:val="28"/>
          <w:lang w:val="en-US" w:eastAsia="ru-RU"/>
        </w:rPr>
        <w:t>infourok.ru</w:t>
      </w:r>
    </w:p>
    <w:p w:rsidR="00EC2531" w:rsidRDefault="00EC2531" w:rsidP="00EC2531">
      <w:pPr>
        <w:jc w:val="both"/>
      </w:pPr>
      <w:bookmarkStart w:id="0" w:name="_GoBack"/>
      <w:bookmarkEnd w:id="0"/>
    </w:p>
    <w:sectPr w:rsidR="00EC2531" w:rsidSect="00993A3A">
      <w:pgSz w:w="11906" w:h="16838"/>
      <w:pgMar w:top="1134" w:right="1134" w:bottom="1134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31"/>
    <w:rsid w:val="00BC61CD"/>
    <w:rsid w:val="00E609AF"/>
    <w:rsid w:val="00E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2017-05-20T04:14:00Z</dcterms:created>
  <dcterms:modified xsi:type="dcterms:W3CDTF">2017-05-20T04:15:00Z</dcterms:modified>
</cp:coreProperties>
</file>