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7A" w:rsidRPr="004F08A9" w:rsidRDefault="0020547A" w:rsidP="004F08A9">
      <w:pPr>
        <w:spacing w:after="0"/>
        <w:jc w:val="right"/>
        <w:rPr>
          <w:i/>
          <w:sz w:val="24"/>
          <w:szCs w:val="24"/>
        </w:rPr>
      </w:pPr>
      <w:r w:rsidRPr="004F08A9">
        <w:rPr>
          <w:i/>
          <w:sz w:val="24"/>
          <w:szCs w:val="24"/>
        </w:rPr>
        <w:t>МАДОУ ЦРР – детский сад</w:t>
      </w:r>
    </w:p>
    <w:p w:rsidR="0020547A" w:rsidRPr="004F08A9" w:rsidRDefault="0020547A" w:rsidP="004F08A9">
      <w:pPr>
        <w:spacing w:after="0"/>
        <w:jc w:val="right"/>
        <w:rPr>
          <w:i/>
          <w:sz w:val="24"/>
          <w:szCs w:val="24"/>
        </w:rPr>
      </w:pPr>
      <w:r w:rsidRPr="004F08A9">
        <w:rPr>
          <w:i/>
          <w:sz w:val="24"/>
          <w:szCs w:val="24"/>
        </w:rPr>
        <w:t>Педагог-психолог Рожкова Н.В.</w:t>
      </w:r>
    </w:p>
    <w:p w:rsidR="0020547A" w:rsidRDefault="009B6CB9" w:rsidP="0020547A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30EF2195" wp14:editId="60E81DB4">
            <wp:extent cx="3009647" cy="2254102"/>
            <wp:effectExtent l="19050" t="19050" r="635" b="0"/>
            <wp:docPr id="4" name="Рисунок 4" descr="Рабочий... картинки рабочего стола. картинки на рабочий стол. красив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бочий... картинки рабочего стола. картинки на рабочий стол. красивы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550" cy="225777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2093" w:rsidRDefault="007E18CD" w:rsidP="009B6CB9">
      <w:pPr>
        <w:pStyle w:val="a3"/>
        <w:jc w:val="center"/>
      </w:pPr>
      <w:r>
        <w:t>Это интересно</w:t>
      </w:r>
    </w:p>
    <w:p w:rsidR="007E18CD" w:rsidRDefault="007E18CD" w:rsidP="004F08A9">
      <w:pPr>
        <w:pStyle w:val="a3"/>
        <w:jc w:val="center"/>
      </w:pPr>
      <w:r>
        <w:t>В лесу родилась елочка!</w:t>
      </w:r>
    </w:p>
    <w:p w:rsidR="007E18CD" w:rsidRDefault="007E18CD" w:rsidP="0020547A">
      <w:pPr>
        <w:spacing w:after="0"/>
        <w:jc w:val="both"/>
      </w:pPr>
      <w:r>
        <w:t xml:space="preserve">Кто из нас не видел зеленую ель? Вряд ли есть у нас в России такой человек, особенно в средней полосе или Снежной Сибири. Ведь ель одно из основных лесообразующих деревьев нашей страны. Встречаются красавицы ели до 40 метров в высоту и более метра в обхвате. </w:t>
      </w:r>
    </w:p>
    <w:p w:rsidR="007E18CD" w:rsidRDefault="007E18CD" w:rsidP="0020547A">
      <w:pPr>
        <w:spacing w:after="0"/>
        <w:jc w:val="both"/>
      </w:pPr>
      <w:r>
        <w:t>С этими деревьями связано огромное количество легенд и преданий, да и как могло быть иначе, ведь дерево по-своему уникально. Во-первых, ель относится к вечнозеленым деревьям, во-вторых, оно колючее, в отличие, например , от кедра и пихты, а в-третьих, еловые леса достаточно мрачные, ведь еловые ветви пропускают вниз мало солнца, а это наверняка давало лишний повод людям мысленно населить такой лес различными существами из другого, потустороннего, загадочного мира.</w:t>
      </w:r>
    </w:p>
    <w:p w:rsidR="007E18CD" w:rsidRDefault="007E18CD" w:rsidP="0020547A">
      <w:pPr>
        <w:pStyle w:val="a3"/>
      </w:pPr>
      <w:r>
        <w:t>Ель магическая, ель священная.</w:t>
      </w:r>
    </w:p>
    <w:p w:rsidR="007E18CD" w:rsidRDefault="007E18CD" w:rsidP="0020547A">
      <w:pPr>
        <w:spacing w:after="0"/>
        <w:ind w:firstLine="708"/>
        <w:jc w:val="both"/>
      </w:pPr>
      <w:r>
        <w:t>Согласно христианской легенде, ель укрыла Богородицу во время ее бегства с Христом в Египет, за что получила благословение и была вознаграждена, оставшись навечно зеленой. Но еще в дохристианскую эпоху ель считалась деревом магическим.</w:t>
      </w:r>
    </w:p>
    <w:p w:rsidR="007E18CD" w:rsidRDefault="007E18CD" w:rsidP="0020547A">
      <w:pPr>
        <w:spacing w:after="0"/>
        <w:ind w:firstLine="708"/>
        <w:jc w:val="both"/>
      </w:pPr>
      <w:r>
        <w:t>Поляки</w:t>
      </w:r>
      <w:r w:rsidR="00636C50">
        <w:t xml:space="preserve"> первое полученное от коровы молоко процеживали через положенные крест-накрест еловые веточки, чтобы оно не испортилось. В Белоруссии освященные еловые ветки </w:t>
      </w:r>
      <w:r w:rsidR="00422D91">
        <w:t>вместе с ладаном подкладывали при закладке дома под все четыре угла, чтобы предохранить его от грома.</w:t>
      </w:r>
    </w:p>
    <w:p w:rsidR="00422D91" w:rsidRDefault="00422D91" w:rsidP="0020547A">
      <w:pPr>
        <w:spacing w:after="0"/>
        <w:ind w:firstLine="708"/>
        <w:jc w:val="both"/>
      </w:pPr>
      <w:r>
        <w:lastRenderedPageBreak/>
        <w:t>В славянских языках ель- дерево женское. Именно с «женской» символикой ели связан запрет сажать и вообще иметь около дома ель, которая якобы  «выживает» из дома мужчин. По верованиям сербов, если ель растет вблизи дома, в нем не будут рождаться мальчики. На Русском Севере не сажали ель у дома, опасаясь, что в противном случае «мужики не будут жить, умирать будут, одни вдовицы будут».</w:t>
      </w:r>
    </w:p>
    <w:p w:rsidR="00422D91" w:rsidRDefault="00422D91" w:rsidP="0020547A">
      <w:pPr>
        <w:spacing w:after="0"/>
        <w:ind w:firstLine="708"/>
        <w:jc w:val="both"/>
      </w:pPr>
      <w:r>
        <w:t>Но и в России ель тоже была священным деревом. Именно на елях, по легендам, являлись чудотворные иконы</w:t>
      </w:r>
      <w:r w:rsidR="008731FA">
        <w:t>, а в местах, где эти ели росли, строили часовни. Но это в христианский период истории, а еще раньше в верованиях восточных славян ель имела отношение к области народной демонологии. Согласно владимирской былине, в большой еловой ветке, подвешенной где-нибудь во дворе, живет домовой, дети лесных духов лежат в люльках, висящих на елях и соснах, а дети русалок - под елью.</w:t>
      </w:r>
    </w:p>
    <w:p w:rsidR="008731FA" w:rsidRDefault="009B6CB9" w:rsidP="0020547A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7FDDE4B3" wp14:editId="7E9B9FE2">
            <wp:extent cx="3763926" cy="2146874"/>
            <wp:effectExtent l="19050" t="19050" r="8255" b="6350"/>
            <wp:docPr id="5" name="Рисунок 5" descr="Красивые рождественские ели со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асивые рождественские ели со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403" cy="214999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8731FA" w:rsidRDefault="008731FA" w:rsidP="0020547A">
      <w:pPr>
        <w:pStyle w:val="a3"/>
      </w:pPr>
      <w:r>
        <w:t>Ель рождественская</w:t>
      </w:r>
    </w:p>
    <w:p w:rsidR="008731FA" w:rsidRDefault="008731FA" w:rsidP="0020547A">
      <w:pPr>
        <w:spacing w:after="0"/>
        <w:ind w:firstLine="708"/>
        <w:jc w:val="both"/>
      </w:pPr>
      <w:r>
        <w:t>Но у ели есть еще одна роль – новогодняя. Известно, что впервые это произошло на территории Германии, где ель во времена язычества была особо почитаемой. Именно здесь, у древних германцев, она и стала сначала новогодним, а позже – рождественским символом. Среди германских народов издавна существовал обычай идти на Новый год в лес, где выбранное  для обрядовой роли еловое дерево украшали свечами и цветными тряпочками.</w:t>
      </w:r>
    </w:p>
    <w:p w:rsidR="008731FA" w:rsidRDefault="008731FA" w:rsidP="0020547A">
      <w:pPr>
        <w:spacing w:after="0"/>
        <w:ind w:firstLine="708"/>
        <w:jc w:val="both"/>
      </w:pPr>
      <w:r>
        <w:t xml:space="preserve">После крещения германских народов обычаи и обряды, </w:t>
      </w:r>
      <w:r w:rsidR="005D0733">
        <w:t xml:space="preserve"> связанные с почитанием ели, начали постепенно приобретать христианский смысл, и ее стали употреблять в качестве рождественского дерева, устанавливая в домах уже не на Новый год, а в сочельник (канун католического Рождества, 24 декабря), отчего она и получила название рождественского дерева.</w:t>
      </w:r>
    </w:p>
    <w:p w:rsidR="0020547A" w:rsidRDefault="005D0733" w:rsidP="0020547A">
      <w:pPr>
        <w:spacing w:after="0"/>
        <w:ind w:firstLine="708"/>
        <w:jc w:val="both"/>
      </w:pPr>
      <w:r>
        <w:t xml:space="preserve">Легенд, объясняющих, почему именно ель стала рождественским деревом, множество. Вот лишь две из них. </w:t>
      </w:r>
    </w:p>
    <w:p w:rsidR="005D0733" w:rsidRDefault="005D0733" w:rsidP="0020547A">
      <w:pPr>
        <w:spacing w:after="0"/>
        <w:ind w:firstLine="708"/>
        <w:jc w:val="both"/>
      </w:pPr>
      <w:r>
        <w:lastRenderedPageBreak/>
        <w:t>В рождественскую ночь все растения отправились в Вифлеем поклониться младенцу Иисусу. Первыми пришли растущие неподалеку от Вифлеема пальмы, затем дошли чужестранные болиголовы, буки, березы, клены, дубы, магнолии</w:t>
      </w:r>
      <w:r w:rsidR="00F01165">
        <w:t>, нежные тополи, изящные эвкалипты, гигантские красные деревья и высокие кедры. А с дальнего холодного Севера пришла маленькая елочка, которая на фоне других величественных деревьев выглядела скромной Золушкой. Деревья делали все возможное для того, чтобы скрыть ее от глаз Святого Младенца. И вдруг на небе свершилось чудо: началось движение звезд. Они стали падать на землю и так, падая звезда за звездой, опускались на ветки маленькой елочки, пока вся она не засияла блеском сотен огней.</w:t>
      </w:r>
    </w:p>
    <w:p w:rsidR="00F01165" w:rsidRDefault="00F01165" w:rsidP="0020547A">
      <w:pPr>
        <w:spacing w:after="0"/>
        <w:ind w:firstLine="708"/>
        <w:jc w:val="both"/>
      </w:pPr>
      <w:r>
        <w:t xml:space="preserve">В другой легенде о происхождении рождественского дерева рассказывается о том,  как ангелы пошли в лес, чтобы выбрать для мира дерево Рождества. </w:t>
      </w:r>
    </w:p>
    <w:p w:rsidR="00F01165" w:rsidRDefault="00F01165" w:rsidP="0020547A">
      <w:pPr>
        <w:spacing w:after="0"/>
        <w:jc w:val="both"/>
      </w:pPr>
      <w:r>
        <w:t xml:space="preserve">Вначале они считали, что им должен стать могучий дуб. Однако один из ангелов не согласился с этим: «Нет, - сказал он, - мы не можем выбрать дуб. У него слишком твердая и слишком хрупкая древесина, а кроме того, из дуба делаются кресты для могил». Ангелы отправились </w:t>
      </w:r>
      <w:r w:rsidR="0020547A">
        <w:t>дальше,</w:t>
      </w:r>
      <w:r>
        <w:t xml:space="preserve"> и подошли к буку. И тогда второй ангел сказал: </w:t>
      </w:r>
      <w:r w:rsidR="007D45BA">
        <w:t>«И бук мы не можем выбрать в качестве рождественского дерева, потому что осенью он слишком рано увядает и быстро теряет листву». Когда они подошли к березе, третий ангел сказал: « Береза тоже не подходит для наших целей, поскольку ее ветки обычно используются в качестве бичей для наказания провинившихся». Точно так же была отвергнута ива, потому что, по мнению четвертого ангела, это дерево не может быть символом радости, оттого что больш</w:t>
      </w:r>
      <w:r w:rsidR="002543D4">
        <w:t>ую часть времени оно плачет. Наконец, ангелы подошли к ели и из-за ее вечнозеленого покрова, стройной и симметричной формы и приятного запаха хвои единодушно выбрали ее деревом Рождества.</w:t>
      </w:r>
    </w:p>
    <w:p w:rsidR="002543D4" w:rsidRDefault="002543D4" w:rsidP="0020547A">
      <w:pPr>
        <w:pStyle w:val="a3"/>
      </w:pPr>
      <w:r>
        <w:t>Из Германии – по всему миру</w:t>
      </w:r>
    </w:p>
    <w:p w:rsidR="002543D4" w:rsidRDefault="0020547A" w:rsidP="0020547A">
      <w:pPr>
        <w:spacing w:after="0"/>
        <w:ind w:firstLine="708"/>
        <w:jc w:val="both"/>
      </w:pPr>
      <w:r>
        <w:t>Из</w:t>
      </w:r>
      <w:r w:rsidR="002543D4">
        <w:t xml:space="preserve"> Германии традиция пошла по всему миру. В Париже рождественское дерево впервые появилось в 1840 году при дворе короля Луи-Филиппа. Инициатором этого события стала невестка короля – герцогиня Елена Орлеанская, урожденная немецкая принцесса </w:t>
      </w:r>
      <w:proofErr w:type="spellStart"/>
      <w:r w:rsidR="002543D4">
        <w:t>Мекленбургская</w:t>
      </w:r>
      <w:proofErr w:type="spellEnd"/>
      <w:r w:rsidR="002543D4">
        <w:t xml:space="preserve">. Дерево было воздвигнуто перед королевским дворцом Тюильри. В Англии первое рождественское </w:t>
      </w:r>
      <w:r w:rsidR="00E25C71">
        <w:t xml:space="preserve">дерево было установлено в 1841 году, когда королева Виктория вышла замуж за немца Альберта  </w:t>
      </w:r>
      <w:proofErr w:type="spellStart"/>
      <w:r w:rsidR="00E25C71">
        <w:t>Саксен-Кобургского</w:t>
      </w:r>
      <w:proofErr w:type="spellEnd"/>
      <w:r w:rsidR="00E25C71">
        <w:t xml:space="preserve">. Именно тогда в </w:t>
      </w:r>
      <w:proofErr w:type="spellStart"/>
      <w:r w:rsidR="00E25C71">
        <w:t>Виндзорском</w:t>
      </w:r>
      <w:proofErr w:type="spellEnd"/>
      <w:r w:rsidR="00E25C71">
        <w:t xml:space="preserve"> замке по настоянию принца и было устроено рождественское </w:t>
      </w:r>
      <w:r w:rsidR="00E25C71">
        <w:lastRenderedPageBreak/>
        <w:t>дерево «для удовольствия его молодой жены и маленьких детей». В Америку рождественское дерево пришло примерно в то же самое время, когда оно было завезено в Англию. Этот обычай, по всей видимости, осваивался почти одновременно в разных штатах, но везде инициаторами были немецкие эмигранты.</w:t>
      </w:r>
    </w:p>
    <w:p w:rsidR="009B6CB9" w:rsidRDefault="009B6CB9" w:rsidP="0020547A">
      <w:pPr>
        <w:spacing w:after="0"/>
        <w:ind w:firstLine="708"/>
        <w:jc w:val="both"/>
      </w:pPr>
    </w:p>
    <w:p w:rsidR="009B6CB9" w:rsidRDefault="009B6CB9" w:rsidP="0020547A">
      <w:pPr>
        <w:spacing w:after="0"/>
        <w:ind w:firstLine="708"/>
        <w:jc w:val="both"/>
      </w:pPr>
      <w:r>
        <w:rPr>
          <w:noProof/>
          <w:lang w:eastAsia="ru-RU"/>
        </w:rPr>
        <w:drawing>
          <wp:inline distT="0" distB="0" distL="0" distR="0">
            <wp:extent cx="3785191" cy="2834953"/>
            <wp:effectExtent l="19050" t="19050" r="6350" b="3810"/>
            <wp:docPr id="6" name="Рисунок 6" descr="Ключевые теги фото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лючевые теги фото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095" cy="28356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E25C71" w:rsidRDefault="00E25C71" w:rsidP="0020547A">
      <w:pPr>
        <w:pStyle w:val="a3"/>
      </w:pPr>
      <w:r>
        <w:t xml:space="preserve">… </w:t>
      </w:r>
      <w:proofErr w:type="spellStart"/>
      <w:r>
        <w:t>Новолетие</w:t>
      </w:r>
      <w:proofErr w:type="spellEnd"/>
      <w:r>
        <w:t xml:space="preserve"> отмечать 1 января…</w:t>
      </w:r>
    </w:p>
    <w:p w:rsidR="00E25C71" w:rsidRDefault="0015306B" w:rsidP="0020547A">
      <w:pPr>
        <w:spacing w:after="0"/>
        <w:ind w:firstLine="708"/>
        <w:jc w:val="both"/>
      </w:pPr>
      <w:r>
        <w:t>В России обычай новогодней елки ведет свое начало с Петровской эпохи. Согласно царскому указу от 20 декабря 1699 года, предписывалось вести летоисчисление от Рождества Христова, а день «</w:t>
      </w:r>
      <w:proofErr w:type="spellStart"/>
      <w:r>
        <w:t>новолетия</w:t>
      </w:r>
      <w:proofErr w:type="spellEnd"/>
      <w:r>
        <w:t xml:space="preserve">»  «по примеру  всех христианских народов» отмечать 1 января. В его ознаменование в день Нового года было велено пускать ракеты, зажигать огни и украсить столицу хвоей: «По большим улицам, у нарочитых домов, пред воротами поставить некоторые украшения от древ и ветвей сосновых, еловых и можжевеловых против образцов, каковы сделаны на гостином Дворе». А «людям скудным» предлагалось «каждому хотя по </w:t>
      </w:r>
      <w:proofErr w:type="spellStart"/>
      <w:r>
        <w:t>древцу</w:t>
      </w:r>
      <w:proofErr w:type="spellEnd"/>
      <w:r>
        <w:t xml:space="preserve"> или </w:t>
      </w:r>
      <w:proofErr w:type="spellStart"/>
      <w:r>
        <w:t>ветве</w:t>
      </w:r>
      <w:proofErr w:type="spellEnd"/>
      <w:r>
        <w:t xml:space="preserve"> на вороты или над храминою своей поставить…» Вот только Петр предписывал </w:t>
      </w:r>
      <w:r w:rsidR="002F4131">
        <w:t>украшения</w:t>
      </w:r>
      <w:r>
        <w:t xml:space="preserve"> их хвои устанавливать не в помещении</w:t>
      </w:r>
      <w:r w:rsidR="002F4131">
        <w:t xml:space="preserve">, а снаружи – на воротах, крышах трактиров, улицах и дорогах. </w:t>
      </w:r>
      <w:r w:rsidR="0003480A">
        <w:t xml:space="preserve"> Тем самым елка должна была стать деталью , а не  каждой квартиры! Если бы император видел, сколько елок после праздника оказывается на свалке, то, наверное, подумал бы, прежде чем издать свой указ. Ведь Петру 1 принадлежит еще один указ об учреждении «заповедных лесных участков» и объявлении «заповедных деревьев», нарушение которого каралось смертной казнью.</w:t>
      </w:r>
    </w:p>
    <w:p w:rsidR="0003480A" w:rsidRDefault="0003480A" w:rsidP="0020547A">
      <w:pPr>
        <w:spacing w:after="0"/>
        <w:ind w:firstLine="708"/>
        <w:jc w:val="both"/>
      </w:pPr>
      <w:r>
        <w:lastRenderedPageBreak/>
        <w:t>Но судьба праздничной рождественской ели в России была неоднозначной. В 1916 году рождественские елки на русской земле оказались в опале. Как во время Отечественной войны дворянство отказалось от языка Наполеона, так в войну империалистическую Священный синод призвал патриотов не ставить в домах колючие деревца, потому что эта традиция позаимствована у немцев. Затем после Октябрьской революции традиция украшения елки была объявлена чуждой и возобновилась только через 17  лет.</w:t>
      </w:r>
    </w:p>
    <w:p w:rsidR="00C8665D" w:rsidRDefault="00C8665D" w:rsidP="0020547A">
      <w:pPr>
        <w:pStyle w:val="a3"/>
      </w:pPr>
      <w:r>
        <w:t>Ей не страшны холода</w:t>
      </w:r>
    </w:p>
    <w:p w:rsidR="00C8665D" w:rsidRDefault="00C8665D" w:rsidP="0020547A">
      <w:pPr>
        <w:spacing w:after="0"/>
        <w:ind w:firstLine="708"/>
        <w:jc w:val="both"/>
      </w:pPr>
      <w:r>
        <w:t>Ель не боится затенения и хорошо растет под пологом других растений и даже на болотистой почве. Это дерево  исключительно морозостойкое и ему не страшны холода. Никакой снегопад не может поломать  ель. Под тяжестью снега ветви ее пригибаются, и снег сползает с них. Так что у этого дерева только один враг, но самый страшный – человек. Представьте, что городу с населением в 100 тысяч человек надо 20 тысяч елочек для украшения своим присутствием новогоднего праздника. Представьте, какой огромный лес вырубается ежегодно!</w:t>
      </w:r>
    </w:p>
    <w:p w:rsidR="00C8665D" w:rsidRDefault="00C8665D" w:rsidP="00445878">
      <w:pPr>
        <w:spacing w:after="0"/>
        <w:ind w:firstLine="708"/>
        <w:jc w:val="both"/>
      </w:pPr>
      <w:r>
        <w:t xml:space="preserve">А </w:t>
      </w:r>
      <w:r w:rsidR="00445878">
        <w:t xml:space="preserve">ведь ель </w:t>
      </w:r>
      <w:r>
        <w:t>нужна человеку. Древесина ее мягкая и легкая. Она используется в строительстве, в целлюлозно-бумажной промышленности, незаменима при  изготовлении музыкальных инструментов (это так называемая резонансная ель</w:t>
      </w:r>
      <w:r w:rsidRPr="00C8665D">
        <w:t xml:space="preserve"> </w:t>
      </w:r>
      <w:r>
        <w:t xml:space="preserve">годичные кольца которой имеют одинаковую ширину). Из еловой древесины вырабатывают деготь, канифоль, </w:t>
      </w:r>
      <w:r w:rsidR="0020547A">
        <w:t>скипидар</w:t>
      </w:r>
      <w:r>
        <w:t>, смолу. Но все это делается из взрослой ели, если она сможет стать взрослой.</w:t>
      </w:r>
    </w:p>
    <w:p w:rsidR="00C8665D" w:rsidRDefault="00C8665D" w:rsidP="00445878">
      <w:pPr>
        <w:spacing w:after="0"/>
        <w:ind w:firstLine="708"/>
        <w:jc w:val="both"/>
      </w:pPr>
      <w:r>
        <w:t>Только в 35-40 лет ели начинают плодоносить и из их шишек разлетаются семечки на пленчатых крылышках, чтобы дать жизнь новым деревьям – новому лесу.</w:t>
      </w:r>
    </w:p>
    <w:p w:rsidR="009B6CB9" w:rsidRDefault="009B6CB9" w:rsidP="00445878">
      <w:pPr>
        <w:spacing w:after="0"/>
        <w:ind w:firstLine="708"/>
        <w:jc w:val="both"/>
      </w:pPr>
    </w:p>
    <w:p w:rsidR="009B6CB9" w:rsidRDefault="009B6CB9" w:rsidP="00445878">
      <w:pPr>
        <w:spacing w:after="0"/>
        <w:ind w:firstLine="708"/>
        <w:jc w:val="both"/>
      </w:pPr>
    </w:p>
    <w:p w:rsidR="009B6CB9" w:rsidRDefault="009B6CB9" w:rsidP="00445878">
      <w:pPr>
        <w:spacing w:after="0"/>
        <w:ind w:firstLine="708"/>
        <w:jc w:val="both"/>
      </w:pPr>
    </w:p>
    <w:p w:rsidR="0020547A" w:rsidRPr="00445878" w:rsidRDefault="0020547A" w:rsidP="0020547A">
      <w:pPr>
        <w:spacing w:after="0"/>
        <w:jc w:val="both"/>
        <w:rPr>
          <w:color w:val="365F91" w:themeColor="accent1" w:themeShade="BF"/>
          <w:sz w:val="20"/>
          <w:szCs w:val="20"/>
        </w:rPr>
      </w:pPr>
    </w:p>
    <w:p w:rsidR="009B6CB9" w:rsidRPr="004F08A9" w:rsidRDefault="0020547A" w:rsidP="004F08A9">
      <w:pPr>
        <w:spacing w:after="0"/>
        <w:jc w:val="right"/>
        <w:rPr>
          <w:i/>
          <w:sz w:val="20"/>
          <w:szCs w:val="20"/>
        </w:rPr>
      </w:pPr>
      <w:r w:rsidRPr="004F08A9">
        <w:rPr>
          <w:i/>
          <w:sz w:val="20"/>
          <w:szCs w:val="20"/>
        </w:rPr>
        <w:t>Материал из газеты «Добрая дорога детства» № 24 декабрь 2016 г.</w:t>
      </w:r>
      <w:r w:rsidR="009B6CB9" w:rsidRPr="004F08A9">
        <w:rPr>
          <w:i/>
          <w:sz w:val="20"/>
          <w:szCs w:val="20"/>
        </w:rPr>
        <w:t xml:space="preserve"> О. </w:t>
      </w:r>
      <w:proofErr w:type="spellStart"/>
      <w:r w:rsidR="009B6CB9" w:rsidRPr="004F08A9">
        <w:rPr>
          <w:i/>
          <w:sz w:val="20"/>
          <w:szCs w:val="20"/>
        </w:rPr>
        <w:t>Камакин</w:t>
      </w:r>
      <w:proofErr w:type="spellEnd"/>
    </w:p>
    <w:p w:rsidR="009B6CB9" w:rsidRPr="004F08A9" w:rsidRDefault="009B6CB9" w:rsidP="004F08A9">
      <w:pPr>
        <w:shd w:val="clear" w:color="auto" w:fill="FFFFFF"/>
        <w:spacing w:after="0" w:line="255" w:lineRule="atLeast"/>
        <w:jc w:val="right"/>
        <w:textAlignment w:val="top"/>
        <w:rPr>
          <w:rFonts w:eastAsia="Times New Roman"/>
          <w:i/>
          <w:sz w:val="21"/>
          <w:szCs w:val="21"/>
          <w:lang w:eastAsia="ru-RU"/>
        </w:rPr>
      </w:pPr>
      <w:r w:rsidRPr="004F08A9">
        <w:rPr>
          <w:rFonts w:eastAsia="Times New Roman"/>
          <w:i/>
          <w:sz w:val="21"/>
          <w:szCs w:val="21"/>
          <w:lang w:eastAsia="ru-RU"/>
        </w:rPr>
        <w:t>Фото ели на сайте:</w:t>
      </w:r>
      <w:hyperlink r:id="rId9" w:tgtFrame="_blank" w:history="1">
        <w:proofErr w:type="spellStart"/>
        <w:r w:rsidRPr="004F08A9">
          <w:rPr>
            <w:rFonts w:eastAsia="Times New Roman"/>
            <w:b/>
            <w:bCs/>
            <w:i/>
            <w:sz w:val="21"/>
            <w:szCs w:val="21"/>
            <w:lang w:val="en-US" w:eastAsia="ru-RU"/>
          </w:rPr>
          <w:t>photo</w:t>
        </w:r>
        <w:r w:rsidRPr="004F08A9">
          <w:rPr>
            <w:rFonts w:eastAsia="Times New Roman"/>
            <w:i/>
            <w:sz w:val="21"/>
            <w:szCs w:val="21"/>
            <w:lang w:val="en-US" w:eastAsia="ru-RU"/>
          </w:rPr>
          <w:t>sflowery</w:t>
        </w:r>
        <w:proofErr w:type="spellEnd"/>
        <w:r w:rsidRPr="004F08A9">
          <w:rPr>
            <w:rFonts w:eastAsia="Times New Roman"/>
            <w:i/>
            <w:sz w:val="21"/>
            <w:szCs w:val="21"/>
            <w:lang w:eastAsia="ru-RU"/>
          </w:rPr>
          <w:t>.</w:t>
        </w:r>
        <w:proofErr w:type="spellStart"/>
        <w:r w:rsidRPr="004F08A9">
          <w:rPr>
            <w:rFonts w:eastAsia="Times New Roman"/>
            <w:i/>
            <w:sz w:val="21"/>
            <w:szCs w:val="21"/>
            <w:lang w:val="en-US" w:eastAsia="ru-RU"/>
          </w:rPr>
          <w:t>ru</w:t>
        </w:r>
        <w:proofErr w:type="spellEnd"/>
      </w:hyperlink>
      <w:r w:rsidRPr="004F08A9">
        <w:rPr>
          <w:rFonts w:eastAsia="Times New Roman"/>
          <w:i/>
          <w:sz w:val="21"/>
          <w:szCs w:val="21"/>
          <w:lang w:eastAsia="ru-RU"/>
        </w:rPr>
        <w:t>›</w:t>
      </w:r>
      <w:hyperlink r:id="rId10" w:tgtFrame="_blank" w:history="1">
        <w:proofErr w:type="spellStart"/>
        <w:r w:rsidRPr="004F08A9">
          <w:rPr>
            <w:rFonts w:eastAsia="Times New Roman"/>
            <w:i/>
            <w:sz w:val="21"/>
            <w:szCs w:val="21"/>
            <w:lang w:val="en-US" w:eastAsia="ru-RU"/>
          </w:rPr>
          <w:t>krasivyie</w:t>
        </w:r>
        <w:proofErr w:type="spellEnd"/>
        <w:r w:rsidRPr="004F08A9">
          <w:rPr>
            <w:rFonts w:eastAsia="Times New Roman"/>
            <w:i/>
            <w:sz w:val="21"/>
            <w:szCs w:val="21"/>
            <w:lang w:eastAsia="ru-RU"/>
          </w:rPr>
          <w:t>-</w:t>
        </w:r>
        <w:proofErr w:type="spellStart"/>
        <w:r w:rsidRPr="004F08A9">
          <w:rPr>
            <w:rFonts w:eastAsia="Times New Roman"/>
            <w:b/>
            <w:bCs/>
            <w:i/>
            <w:sz w:val="21"/>
            <w:szCs w:val="21"/>
            <w:lang w:val="en-US" w:eastAsia="ru-RU"/>
          </w:rPr>
          <w:t>eli</w:t>
        </w:r>
        <w:proofErr w:type="spellEnd"/>
        <w:r w:rsidRPr="004F08A9">
          <w:rPr>
            <w:rFonts w:eastAsia="Times New Roman"/>
            <w:i/>
            <w:sz w:val="21"/>
            <w:szCs w:val="21"/>
            <w:lang w:eastAsia="ru-RU"/>
          </w:rPr>
          <w:t>-</w:t>
        </w:r>
        <w:proofErr w:type="spellStart"/>
        <w:r w:rsidRPr="004F08A9">
          <w:rPr>
            <w:rFonts w:eastAsia="Times New Roman"/>
            <w:b/>
            <w:bCs/>
            <w:i/>
            <w:sz w:val="21"/>
            <w:szCs w:val="21"/>
            <w:lang w:val="en-US" w:eastAsia="ru-RU"/>
          </w:rPr>
          <w:t>foto</w:t>
        </w:r>
        <w:proofErr w:type="spellEnd"/>
        <w:r w:rsidRPr="004F08A9">
          <w:rPr>
            <w:rFonts w:eastAsia="Times New Roman"/>
            <w:i/>
            <w:sz w:val="21"/>
            <w:szCs w:val="21"/>
            <w:lang w:eastAsia="ru-RU"/>
          </w:rPr>
          <w:t>.</w:t>
        </w:r>
        <w:r w:rsidRPr="004F08A9">
          <w:rPr>
            <w:rFonts w:eastAsia="Times New Roman"/>
            <w:i/>
            <w:sz w:val="21"/>
            <w:szCs w:val="21"/>
            <w:lang w:val="en-US" w:eastAsia="ru-RU"/>
          </w:rPr>
          <w:t>html</w:t>
        </w:r>
      </w:hyperlink>
    </w:p>
    <w:p w:rsidR="009B6CB9" w:rsidRPr="009B6CB9" w:rsidRDefault="009B6CB9" w:rsidP="009B6CB9">
      <w:pPr>
        <w:shd w:val="clear" w:color="auto" w:fill="FFFFFF"/>
        <w:spacing w:after="0" w:line="240" w:lineRule="auto"/>
        <w:rPr>
          <w:rFonts w:eastAsia="Times New Roman"/>
          <w:color w:val="1F497D" w:themeColor="text2"/>
          <w:sz w:val="20"/>
          <w:szCs w:val="20"/>
          <w:lang w:eastAsia="ru-RU"/>
        </w:rPr>
      </w:pPr>
    </w:p>
    <w:p w:rsidR="009B6CB9" w:rsidRPr="009B6CB9" w:rsidRDefault="009B6CB9" w:rsidP="0020547A">
      <w:pPr>
        <w:spacing w:after="0"/>
        <w:jc w:val="both"/>
        <w:rPr>
          <w:color w:val="365F91" w:themeColor="accent1" w:themeShade="BF"/>
          <w:sz w:val="20"/>
          <w:szCs w:val="20"/>
        </w:rPr>
      </w:pPr>
    </w:p>
    <w:sectPr w:rsidR="009B6CB9" w:rsidRPr="009B6CB9" w:rsidSect="0020547A">
      <w:pgSz w:w="11906" w:h="16838"/>
      <w:pgMar w:top="1134" w:right="1134" w:bottom="1134" w:left="1134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8CD"/>
    <w:rsid w:val="0003480A"/>
    <w:rsid w:val="0012194B"/>
    <w:rsid w:val="0015306B"/>
    <w:rsid w:val="0020547A"/>
    <w:rsid w:val="002543D4"/>
    <w:rsid w:val="002F4131"/>
    <w:rsid w:val="00422D91"/>
    <w:rsid w:val="00445878"/>
    <w:rsid w:val="004A2093"/>
    <w:rsid w:val="004F08A9"/>
    <w:rsid w:val="005C69BD"/>
    <w:rsid w:val="005D0733"/>
    <w:rsid w:val="00636C50"/>
    <w:rsid w:val="007D45BA"/>
    <w:rsid w:val="007E18CD"/>
    <w:rsid w:val="008731FA"/>
    <w:rsid w:val="009B6CB9"/>
    <w:rsid w:val="00C8665D"/>
    <w:rsid w:val="00E25C71"/>
    <w:rsid w:val="00F0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54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054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9B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CB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B6CB9"/>
    <w:rPr>
      <w:color w:val="0000FF"/>
      <w:u w:val="single"/>
    </w:rPr>
  </w:style>
  <w:style w:type="character" w:customStyle="1" w:styleId="pathseparator">
    <w:name w:val="path__separator"/>
    <w:basedOn w:val="a0"/>
    <w:rsid w:val="009B6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571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from=yandex.ru%3Bsearch%2F%3Bweb%3B%3B&amp;text=&amp;etext=1344.SpOfjQ-C2Xv2KWzt0oXnEodvPtO0jQB78RkDQo0wvnI3eHHLc7cN2eBbvWLUe1jm.82c91b3bf481b966a5be44251eb1cd06fe23e3ef&amp;uuid=&amp;state=PEtFfuTeVD4jaxywoSUvtJXex15Wcbo_xe6zfTZA2L39I_pdoHWlT5dsliJOD6Z-&amp;data=UlNrNmk5WktYejR0eWJFYk1LdmtxaDNjY1JvS0dQUXh2YWZEdVhMdVV2Nm5ZLUs1cDlZb2hlTmZYcGlFUWJ3eDZRQlMzWHRhSFJoQUNVdXZPblU3S1M3SEtVcjgxeVkxZFZrZVdRLS1IUmFMOUczNWhkOE92bk0yV09PYS10TUpHY01La0RqaXRzUQ&amp;b64e=2&amp;sign=3fe7579c2a66f39408aa9cf83fe68f17&amp;keyno=0&amp;cst=AiuY0DBWFJ5Hyx_fyvalFIOWZgVYMyAE7a0IqQv1uZDNAIpAwIjd0_sMwtHMqICbOtAm4oKe6KHQKw20xO5kzGV0yV4_t_v96zs1miGMWGOkKV7YFKgYVp_ZoxBgnB_puBMgWvK2qpBp5NG4dZKb8kAU2XfcNzE_YgGpMgRs1-7FL4srx9cDJYiHSQc8uIjI91V_BN1U3iG4vQSLoxK6MI7L2CdlEoliE_PFYgRIDuagxlgJeOjcZxxCoszAK5PfihFLnfkbuJkEgr4EX6uWLLXYmahjfDyNNm3fG3eW-MxI0dDKBN0ZnQ&amp;ref=orjY4mGPRjk5boDnW0uvlrrd71vZw9kp3o2EE2fPc49IFG5cGD3-EkiRbdBjVRUeOAMM-jmeEtP2Sdj90ju0AvPd-NxRhhmejpkoimJpQIrLLrB-A1OtGI6rDuQ0aenGRETTOF6Gd2m-0YXuLa71HtzTkWtkx3s1DD_8mfQshIo8-AEOniHI5gk-jfMGq56e-i-nTAHM7TeFqfiu6IKI87iDBbxAEOqzw6dN--hvxvg&amp;l10n=ru&amp;cts=1488126805393&amp;mc=4.7194812741295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344.SpOfjQ-C2Xv2KWzt0oXnEodvPtO0jQB78RkDQo0wvnI3eHHLc7cN2eBbvWLUe1jm.82c91b3bf481b966a5be44251eb1cd06fe23e3ef&amp;uuid=&amp;state=PEtFfuTeVD4jaxywoSUvtJXex15Wcbo_PN27SaXvvNSrjOss3Xh6TRkVp9nw1WgJ&amp;data=UlNrNmk5WktYejR0eWJFYk1LdmtxaDNjY1JvS0dQUXh2YWZEdVhMdVV2N24zWVhETlhkUGJlWDUwNDJCcC1OMW9ySlJtNmFVRUJTWGwzaTY1U05lanNGNFR3dDhTQ1ZOZHRwMVFhY2QtMlk&amp;b64e=2&amp;sign=91f25f1057886dc3b90f6641a744ef5c&amp;keyno=0&amp;cst=AiuY0DBWFJ5Hyx_fyvalFIOWZgVYMyAE7a0IqQv1uZDNAIpAwIjd0_sMwtHMqICbOtAm4oKe6KHQKw20xO5kzGV0yV4_t_v96zs1miGMWGOkKV7YFKgYVp_ZoxBgnB_puBMgWvK2qpBp5NG4dZKb8kAU2XfcNzE_YgGpMgRs1-7FL4srx9cDJYiHSQc8uIjI91V_BN1U3iG4vQSLoxK6MI7L2CdlEoliE_PFYgRIDuagxlgJeOjcZxxCoszAK5PfihFLnfkbuJkEgr4EX6uWLLXYmahjfDyNNm3fG3eW-MxI0dDKBN0ZnQ&amp;ref=orjY4mGPRjk5boDnW0uvlrrd71vZw9kp3o2EE2fPc49IFG5cGD3-EkiRbdBjVRUeOAMM-jmeEtP2Sdj90ju0AvPd-NxRhhmejpkoimJpQIrLLrB-A1OtGI6rDuQ0aenGRETTOF6Gd2m-0YXuLa71HtzTkWtkx3s1DD_8mfQshIo8-AEOniHI5gk-jfMGq56e-i-nTAHM7TeFqfiu6IKI87iDBbxAEOqzw6dN--hvxvg&amp;l10n=ru&amp;cts=1488126814308&amp;mc=4.654719704727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CE3D-FF1D-4A0D-8A55-00881DE6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6</cp:revision>
  <dcterms:created xsi:type="dcterms:W3CDTF">2017-01-19T07:06:00Z</dcterms:created>
  <dcterms:modified xsi:type="dcterms:W3CDTF">2017-02-26T17:51:00Z</dcterms:modified>
</cp:coreProperties>
</file>