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41" w:rsidRPr="003A6841" w:rsidRDefault="003A6841" w:rsidP="003A6841">
      <w:pPr>
        <w:spacing w:after="0"/>
        <w:jc w:val="right"/>
        <w:rPr>
          <w:rFonts w:asciiTheme="majorHAnsi" w:hAnsiTheme="majorHAnsi"/>
          <w:b/>
          <w:noProof/>
          <w:color w:val="1F497D" w:themeColor="text2"/>
          <w:sz w:val="24"/>
          <w:szCs w:val="24"/>
        </w:rPr>
      </w:pPr>
      <w:r w:rsidRPr="003A6841">
        <w:rPr>
          <w:rFonts w:asciiTheme="majorHAnsi" w:hAnsiTheme="majorHAnsi"/>
          <w:b/>
          <w:noProof/>
          <w:color w:val="1F497D" w:themeColor="text2"/>
          <w:sz w:val="24"/>
          <w:szCs w:val="24"/>
        </w:rPr>
        <w:t>Составитель: Копытова Л.Ю.</w:t>
      </w:r>
    </w:p>
    <w:p w:rsidR="003A6841" w:rsidRPr="003A6841" w:rsidRDefault="003A6841" w:rsidP="003A6841">
      <w:pPr>
        <w:spacing w:after="0"/>
        <w:jc w:val="right"/>
        <w:rPr>
          <w:rFonts w:asciiTheme="majorHAnsi" w:hAnsiTheme="majorHAnsi"/>
          <w:b/>
          <w:noProof/>
          <w:color w:val="1F497D" w:themeColor="text2"/>
          <w:sz w:val="24"/>
          <w:szCs w:val="24"/>
        </w:rPr>
      </w:pPr>
      <w:r w:rsidRPr="003A6841">
        <w:rPr>
          <w:rFonts w:asciiTheme="majorHAnsi" w:hAnsiTheme="majorHAnsi"/>
          <w:b/>
          <w:noProof/>
          <w:color w:val="1F497D" w:themeColor="text2"/>
          <w:sz w:val="24"/>
          <w:szCs w:val="24"/>
        </w:rPr>
        <w:t xml:space="preserve">МАДОУ ЦРР – детский </w:t>
      </w:r>
      <w:r>
        <w:rPr>
          <w:rFonts w:asciiTheme="majorHAnsi" w:hAnsiTheme="majorHAnsi"/>
          <w:b/>
          <w:noProof/>
          <w:color w:val="1F497D" w:themeColor="text2"/>
          <w:sz w:val="24"/>
          <w:szCs w:val="24"/>
        </w:rPr>
        <w:t>сад.</w:t>
      </w:r>
    </w:p>
    <w:p w:rsidR="003A6841" w:rsidRPr="003A6841" w:rsidRDefault="003A6841">
      <w:pPr>
        <w:rPr>
          <w:noProof/>
          <w:color w:val="1F497D" w:themeColor="text2"/>
        </w:rPr>
      </w:pPr>
    </w:p>
    <w:p w:rsidR="003A6841" w:rsidRPr="003A6841" w:rsidRDefault="003A6841" w:rsidP="003A6841">
      <w:pPr>
        <w:spacing w:after="0"/>
        <w:jc w:val="center"/>
        <w:rPr>
          <w:rFonts w:asciiTheme="majorHAnsi" w:hAnsiTheme="majorHAnsi"/>
          <w:b/>
          <w:noProof/>
          <w:color w:val="1F497D" w:themeColor="text2"/>
          <w:sz w:val="28"/>
          <w:szCs w:val="28"/>
        </w:rPr>
      </w:pPr>
      <w:r w:rsidRPr="003A6841">
        <w:rPr>
          <w:rFonts w:asciiTheme="majorHAnsi" w:hAnsiTheme="majorHAnsi"/>
          <w:b/>
          <w:noProof/>
          <w:color w:val="1F497D" w:themeColor="text2"/>
          <w:sz w:val="28"/>
          <w:szCs w:val="28"/>
        </w:rPr>
        <w:t>Консуьтация для родителей</w:t>
      </w:r>
    </w:p>
    <w:p w:rsidR="003A6841" w:rsidRDefault="003A6841" w:rsidP="003A6841">
      <w:pPr>
        <w:spacing w:after="0"/>
        <w:jc w:val="center"/>
        <w:rPr>
          <w:rFonts w:asciiTheme="majorHAnsi" w:hAnsiTheme="majorHAnsi"/>
          <w:b/>
          <w:noProof/>
          <w:color w:val="1F497D" w:themeColor="text2"/>
          <w:sz w:val="28"/>
          <w:szCs w:val="28"/>
        </w:rPr>
      </w:pPr>
      <w:r w:rsidRPr="003A6841">
        <w:rPr>
          <w:rFonts w:asciiTheme="majorHAnsi" w:hAnsiTheme="majorHAnsi"/>
          <w:b/>
          <w:noProof/>
          <w:color w:val="1F497D" w:themeColor="text2"/>
          <w:sz w:val="28"/>
          <w:szCs w:val="28"/>
        </w:rPr>
        <w:t>детей младшего возраста.</w:t>
      </w:r>
    </w:p>
    <w:p w:rsidR="000335FC" w:rsidRDefault="000335FC" w:rsidP="003A6841">
      <w:pPr>
        <w:spacing w:after="0"/>
        <w:jc w:val="center"/>
        <w:rPr>
          <w:rFonts w:asciiTheme="majorHAnsi" w:hAnsiTheme="majorHAnsi"/>
          <w:b/>
          <w:noProof/>
          <w:color w:val="1F497D" w:themeColor="text2"/>
          <w:sz w:val="28"/>
          <w:szCs w:val="28"/>
        </w:rPr>
      </w:pPr>
    </w:p>
    <w:p w:rsidR="003A6841" w:rsidRPr="003A6841" w:rsidRDefault="003A6841" w:rsidP="007D2372">
      <w:pPr>
        <w:jc w:val="center"/>
        <w:rPr>
          <w:rFonts w:asciiTheme="majorHAnsi" w:hAnsiTheme="majorHAnsi"/>
          <w:b/>
          <w:noProof/>
          <w:color w:val="C00000"/>
          <w:sz w:val="40"/>
          <w:szCs w:val="40"/>
        </w:rPr>
      </w:pPr>
      <w:bookmarkStart w:id="0" w:name="_GoBack"/>
      <w:r w:rsidRPr="003A6841">
        <w:rPr>
          <w:rFonts w:asciiTheme="majorHAnsi" w:hAnsiTheme="majorHAnsi"/>
          <w:b/>
          <w:noProof/>
          <w:color w:val="C00000"/>
          <w:sz w:val="40"/>
          <w:szCs w:val="40"/>
        </w:rPr>
        <w:t>«Сочувств</w:t>
      </w:r>
      <w:r w:rsidR="00EF611B">
        <w:rPr>
          <w:rFonts w:asciiTheme="majorHAnsi" w:hAnsiTheme="majorHAnsi"/>
          <w:b/>
          <w:noProof/>
          <w:color w:val="C00000"/>
          <w:sz w:val="40"/>
          <w:szCs w:val="40"/>
        </w:rPr>
        <w:t>ие, сострадание, сотрудничество</w:t>
      </w:r>
      <w:bookmarkEnd w:id="0"/>
      <w:r w:rsidRPr="003A6841">
        <w:rPr>
          <w:rFonts w:asciiTheme="majorHAnsi" w:hAnsiTheme="majorHAnsi"/>
          <w:b/>
          <w:noProof/>
          <w:color w:val="C00000"/>
          <w:sz w:val="40"/>
          <w:szCs w:val="40"/>
        </w:rPr>
        <w:t>»</w:t>
      </w:r>
    </w:p>
    <w:p w:rsidR="003A6841" w:rsidRDefault="000335FC" w:rsidP="007D2372">
      <w:pPr>
        <w:jc w:val="both"/>
        <w:rPr>
          <w:noProof/>
        </w:rPr>
      </w:pPr>
      <w:r>
        <w:rPr>
          <w:rFonts w:asciiTheme="majorHAnsi" w:hAnsiTheme="majorHAnsi"/>
          <w:b/>
          <w:noProof/>
          <w:color w:val="1F497D" w:themeColor="text2"/>
          <w:sz w:val="32"/>
          <w:szCs w:val="32"/>
        </w:rPr>
        <w:t xml:space="preserve">     </w:t>
      </w:r>
      <w:r w:rsidR="003A6841" w:rsidRPr="003A6841">
        <w:rPr>
          <w:rFonts w:asciiTheme="majorHAnsi" w:hAnsiTheme="majorHAnsi"/>
          <w:b/>
          <w:noProof/>
          <w:color w:val="1F497D" w:themeColor="text2"/>
          <w:sz w:val="32"/>
          <w:szCs w:val="32"/>
        </w:rPr>
        <w:t>Любовь и привязанность к близким</w:t>
      </w:r>
      <w:r w:rsidR="003A6841">
        <w:rPr>
          <w:rFonts w:asciiTheme="majorHAnsi" w:hAnsiTheme="majorHAnsi"/>
          <w:b/>
          <w:noProof/>
          <w:color w:val="1F497D" w:themeColor="text2"/>
          <w:sz w:val="32"/>
          <w:szCs w:val="32"/>
        </w:rPr>
        <w:t xml:space="preserve"> уже в начале раннего детства могут принимать действенный характер: малыш жалеет маму, которая обожгла палец, </w:t>
      </w:r>
      <w:r>
        <w:rPr>
          <w:rFonts w:asciiTheme="majorHAnsi" w:hAnsiTheme="majorHAnsi"/>
          <w:b/>
          <w:noProof/>
          <w:color w:val="1F497D" w:themeColor="text2"/>
          <w:sz w:val="32"/>
          <w:szCs w:val="32"/>
        </w:rPr>
        <w:t xml:space="preserve"> он не играет в шумные игры, когда кто – то спит. Главное условие – малыш должен видеть проявление членов семьи друг к другу, старайтесь при каждом удобном случае напоминать малышу о необходимости считаться с другими людьми: «Говори тихо, как я»,  «Дай дедушке газету». 3-4 летний малыш с необычайной  лёгкостью  перенимает особенности взаимоотношений взрослых. Поэтому, если вы хотите выработать  «хорошее поведение» у ребёнка, проанализируйте своё,  если в семье господствуют добрые взаимоотношения, то у  детей легко обнаружить</w:t>
      </w:r>
      <w:r w:rsidR="007115A4">
        <w:rPr>
          <w:rFonts w:asciiTheme="majorHAnsi" w:hAnsiTheme="majorHAnsi"/>
          <w:b/>
          <w:noProof/>
          <w:color w:val="1F497D" w:themeColor="text2"/>
          <w:sz w:val="32"/>
          <w:szCs w:val="32"/>
        </w:rPr>
        <w:t xml:space="preserve"> такие важные качества, как общительность, приветливость, сочувствие к другим.</w:t>
      </w:r>
    </w:p>
    <w:p w:rsidR="003A6841" w:rsidRDefault="007115A4" w:rsidP="007115A4">
      <w:pPr>
        <w:jc w:val="center"/>
        <w:rPr>
          <w:noProof/>
        </w:rPr>
      </w:pPr>
      <w:r w:rsidRPr="007115A4">
        <w:rPr>
          <w:noProof/>
        </w:rPr>
        <w:drawing>
          <wp:inline distT="0" distB="0" distL="0" distR="0">
            <wp:extent cx="3831054" cy="2695074"/>
            <wp:effectExtent l="19050" t="0" r="0" b="0"/>
            <wp:docPr id="5" name="Рисунок 1" descr="http://www.psychologos.ru/images/Risunok11_1392913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sychologos.ru/images/Risunok11_139291389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819" cy="2703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9DD" w:rsidRDefault="007115A4" w:rsidP="007D2372">
      <w:pPr>
        <w:spacing w:after="0"/>
        <w:jc w:val="both"/>
        <w:rPr>
          <w:rFonts w:asciiTheme="majorHAnsi" w:hAnsiTheme="majorHAnsi"/>
          <w:b/>
          <w:noProof/>
          <w:color w:val="1F497D" w:themeColor="text2"/>
          <w:sz w:val="32"/>
          <w:szCs w:val="32"/>
        </w:rPr>
      </w:pPr>
      <w:r w:rsidRPr="007115A4">
        <w:rPr>
          <w:rFonts w:asciiTheme="majorHAnsi" w:hAnsiTheme="majorHAnsi"/>
          <w:b/>
          <w:noProof/>
          <w:color w:val="1F497D" w:themeColor="text2"/>
          <w:sz w:val="32"/>
          <w:szCs w:val="32"/>
        </w:rPr>
        <w:lastRenderedPageBreak/>
        <w:t xml:space="preserve">          Большое</w:t>
      </w:r>
      <w:r>
        <w:rPr>
          <w:rFonts w:asciiTheme="majorHAnsi" w:hAnsiTheme="majorHAnsi"/>
          <w:b/>
          <w:noProof/>
          <w:color w:val="1F497D" w:themeColor="text2"/>
          <w:sz w:val="32"/>
          <w:szCs w:val="32"/>
        </w:rPr>
        <w:t xml:space="preserve"> значение имеет общение со сверстниками. Учите  малыша делиться своими игрушками: «Смотри, у Серёжи нет ни одной игрушки, дай ему кубики».</w:t>
      </w:r>
    </w:p>
    <w:p w:rsidR="007115A4" w:rsidRDefault="007115A4" w:rsidP="007D2372">
      <w:pPr>
        <w:spacing w:after="0"/>
        <w:jc w:val="both"/>
        <w:rPr>
          <w:rFonts w:asciiTheme="majorHAnsi" w:hAnsiTheme="majorHAnsi"/>
          <w:b/>
          <w:noProof/>
          <w:color w:val="1F497D" w:themeColor="text2"/>
          <w:sz w:val="32"/>
          <w:szCs w:val="32"/>
        </w:rPr>
      </w:pPr>
      <w:r>
        <w:rPr>
          <w:rFonts w:asciiTheme="majorHAnsi" w:hAnsiTheme="majorHAnsi"/>
          <w:b/>
          <w:noProof/>
          <w:color w:val="1F497D" w:themeColor="text2"/>
          <w:sz w:val="32"/>
          <w:szCs w:val="32"/>
        </w:rPr>
        <w:t xml:space="preserve">       А как быть, если детим ссорятся?  Оставлять такие ссоры без внимания нельзя. Вы должны разобраться в причинах ссоры и справедливо разрешить недоразумение, которое возникло, а главное подскажите, как надо поступить.</w:t>
      </w:r>
      <w:r w:rsidR="002779DD">
        <w:rPr>
          <w:rFonts w:asciiTheme="majorHAnsi" w:hAnsiTheme="majorHAnsi"/>
          <w:b/>
          <w:noProof/>
          <w:color w:val="1F497D" w:themeColor="text2"/>
          <w:sz w:val="32"/>
          <w:szCs w:val="32"/>
        </w:rPr>
        <w:t xml:space="preserve"> Делиться игрушками, сладостями ребёнок должен, конечно, охотно, но не следует требовать от ребёнка, чтобы он отдал свою любимую игрушку или единственную конфетку – для него это непосильное испытание.</w:t>
      </w:r>
    </w:p>
    <w:p w:rsidR="002779DD" w:rsidRPr="007115A4" w:rsidRDefault="002779DD" w:rsidP="007D2372">
      <w:pPr>
        <w:spacing w:after="0"/>
        <w:jc w:val="both"/>
        <w:rPr>
          <w:rFonts w:asciiTheme="majorHAnsi" w:hAnsiTheme="majorHAnsi"/>
          <w:b/>
          <w:noProof/>
          <w:color w:val="1F497D" w:themeColor="text2"/>
          <w:sz w:val="32"/>
          <w:szCs w:val="32"/>
        </w:rPr>
      </w:pPr>
      <w:r>
        <w:rPr>
          <w:rFonts w:asciiTheme="majorHAnsi" w:hAnsiTheme="majorHAnsi"/>
          <w:b/>
          <w:noProof/>
          <w:color w:val="1F497D" w:themeColor="text2"/>
          <w:sz w:val="32"/>
          <w:szCs w:val="32"/>
        </w:rPr>
        <w:t xml:space="preserve">       Всякий хороший поступок надо одобрить. Взрослые должны воспитывать у ребёнка доброжелательное отношение к сверстникам, желание и умение играть рядом, сочувствие к тому , кто упал, ушибся, плачет: стремление оказать помощь, подать игрушку, помочь подняться упавшему.</w:t>
      </w:r>
    </w:p>
    <w:p w:rsidR="003A6841" w:rsidRDefault="003A6841" w:rsidP="002779DD">
      <w:pPr>
        <w:spacing w:after="0"/>
        <w:rPr>
          <w:noProof/>
        </w:rPr>
      </w:pPr>
    </w:p>
    <w:p w:rsidR="003A6841" w:rsidRDefault="002779DD" w:rsidP="002779DD">
      <w:pPr>
        <w:spacing w:after="0"/>
        <w:jc w:val="center"/>
        <w:rPr>
          <w:noProof/>
        </w:rPr>
      </w:pPr>
      <w:r w:rsidRPr="002779DD">
        <w:rPr>
          <w:noProof/>
        </w:rPr>
        <w:drawing>
          <wp:inline distT="0" distB="0" distL="0" distR="0">
            <wp:extent cx="4090938" cy="3068304"/>
            <wp:effectExtent l="19050" t="0" r="4812" b="0"/>
            <wp:docPr id="6" name="Рисунок 7" descr="http://www.maam.ru/upload/blogs/detsad-361960-1456830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am.ru/upload/blogs/detsad-361960-145683019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489" cy="3068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841" w:rsidRDefault="003A6841">
      <w:pPr>
        <w:rPr>
          <w:noProof/>
        </w:rPr>
      </w:pPr>
    </w:p>
    <w:p w:rsidR="003A6841" w:rsidRPr="007D2372" w:rsidRDefault="002779DD" w:rsidP="00113BEE">
      <w:pPr>
        <w:spacing w:after="0"/>
        <w:jc w:val="right"/>
        <w:rPr>
          <w:rFonts w:asciiTheme="majorHAnsi" w:hAnsiTheme="majorHAnsi"/>
          <w:b/>
          <w:i/>
          <w:noProof/>
          <w:sz w:val="20"/>
          <w:szCs w:val="20"/>
        </w:rPr>
      </w:pPr>
      <w:r w:rsidRPr="007D2372">
        <w:rPr>
          <w:rFonts w:asciiTheme="majorHAnsi" w:hAnsiTheme="majorHAnsi"/>
          <w:b/>
          <w:i/>
          <w:noProof/>
          <w:sz w:val="20"/>
          <w:szCs w:val="20"/>
        </w:rPr>
        <w:t>Интернет ресурсы:</w:t>
      </w:r>
    </w:p>
    <w:p w:rsidR="003A6841" w:rsidRPr="007D2372" w:rsidRDefault="00113BEE" w:rsidP="00113BEE">
      <w:pPr>
        <w:spacing w:after="0"/>
        <w:jc w:val="right"/>
        <w:rPr>
          <w:i/>
          <w:noProof/>
          <w:sz w:val="20"/>
          <w:szCs w:val="20"/>
        </w:rPr>
      </w:pPr>
      <w:r w:rsidRPr="007D2372">
        <w:rPr>
          <w:i/>
          <w:noProof/>
          <w:sz w:val="20"/>
          <w:szCs w:val="20"/>
          <w:lang w:val="en-US"/>
        </w:rPr>
        <w:t>psycholoqos</w:t>
      </w:r>
      <w:r w:rsidRPr="007D2372">
        <w:rPr>
          <w:i/>
          <w:noProof/>
          <w:sz w:val="20"/>
          <w:szCs w:val="20"/>
        </w:rPr>
        <w:t>.</w:t>
      </w:r>
      <w:r w:rsidRPr="007D2372">
        <w:rPr>
          <w:i/>
          <w:noProof/>
          <w:sz w:val="20"/>
          <w:szCs w:val="20"/>
          <w:lang w:val="en-US"/>
        </w:rPr>
        <w:t>ru</w:t>
      </w:r>
    </w:p>
    <w:p w:rsidR="00113BEE" w:rsidRPr="007D2372" w:rsidRDefault="00113BEE" w:rsidP="00113BEE">
      <w:pPr>
        <w:spacing w:after="0"/>
        <w:jc w:val="right"/>
        <w:rPr>
          <w:i/>
          <w:noProof/>
          <w:sz w:val="20"/>
          <w:szCs w:val="20"/>
        </w:rPr>
      </w:pPr>
      <w:r w:rsidRPr="007D2372">
        <w:rPr>
          <w:i/>
          <w:noProof/>
          <w:sz w:val="20"/>
          <w:szCs w:val="20"/>
          <w:lang w:val="en-US"/>
        </w:rPr>
        <w:t>maam</w:t>
      </w:r>
      <w:r w:rsidRPr="007D2372">
        <w:rPr>
          <w:i/>
          <w:noProof/>
          <w:sz w:val="20"/>
          <w:szCs w:val="20"/>
        </w:rPr>
        <w:t>.</w:t>
      </w:r>
      <w:r w:rsidRPr="007D2372">
        <w:rPr>
          <w:i/>
          <w:noProof/>
          <w:sz w:val="20"/>
          <w:szCs w:val="20"/>
          <w:lang w:val="en-US"/>
        </w:rPr>
        <w:t>ru</w:t>
      </w:r>
    </w:p>
    <w:sectPr w:rsidR="00113BEE" w:rsidRPr="007D2372" w:rsidSect="000335FC">
      <w:pgSz w:w="11906" w:h="16838"/>
      <w:pgMar w:top="1440" w:right="1080" w:bottom="1440" w:left="108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26E3"/>
    <w:rsid w:val="000335FC"/>
    <w:rsid w:val="00113BEE"/>
    <w:rsid w:val="002779DD"/>
    <w:rsid w:val="002E7BA7"/>
    <w:rsid w:val="003A6841"/>
    <w:rsid w:val="007115A4"/>
    <w:rsid w:val="007D2372"/>
    <w:rsid w:val="009126E3"/>
    <w:rsid w:val="00E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Dom</cp:lastModifiedBy>
  <cp:revision>5</cp:revision>
  <dcterms:created xsi:type="dcterms:W3CDTF">2016-10-19T11:09:00Z</dcterms:created>
  <dcterms:modified xsi:type="dcterms:W3CDTF">2016-10-19T16:03:00Z</dcterms:modified>
</cp:coreProperties>
</file>