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F6E" w:rsidRPr="00E80708" w:rsidRDefault="00AE6F6E" w:rsidP="00E80708">
      <w:pPr>
        <w:jc w:val="right"/>
        <w:rPr>
          <w:b/>
          <w:i/>
          <w:sz w:val="24"/>
          <w:szCs w:val="24"/>
        </w:rPr>
      </w:pPr>
      <w:r w:rsidRPr="00E80708">
        <w:rPr>
          <w:b/>
          <w:i/>
          <w:sz w:val="24"/>
          <w:szCs w:val="24"/>
        </w:rPr>
        <w:t xml:space="preserve">                                                    Составила: Сарапулова </w:t>
      </w:r>
      <w:r w:rsidR="007D16B4" w:rsidRPr="00E80708">
        <w:rPr>
          <w:b/>
          <w:i/>
          <w:sz w:val="24"/>
          <w:szCs w:val="24"/>
        </w:rPr>
        <w:t>Т.Н.,</w:t>
      </w:r>
      <w:r w:rsidRPr="00E80708">
        <w:rPr>
          <w:b/>
          <w:i/>
          <w:sz w:val="24"/>
          <w:szCs w:val="24"/>
        </w:rPr>
        <w:t xml:space="preserve"> воспитатель 1К.К.</w:t>
      </w:r>
    </w:p>
    <w:p w:rsidR="00AE6F6E" w:rsidRPr="00E80708" w:rsidRDefault="007D16B4" w:rsidP="00E80708">
      <w:pPr>
        <w:jc w:val="center"/>
        <w:rPr>
          <w:b/>
          <w:sz w:val="52"/>
          <w:szCs w:val="52"/>
        </w:rPr>
      </w:pPr>
      <w:r w:rsidRPr="00E80708">
        <w:rPr>
          <w:b/>
          <w:sz w:val="52"/>
          <w:szCs w:val="52"/>
        </w:rPr>
        <w:t>«</w:t>
      </w:r>
      <w:r w:rsidR="00A41BC7" w:rsidRPr="00E80708">
        <w:rPr>
          <w:b/>
          <w:sz w:val="52"/>
          <w:szCs w:val="52"/>
        </w:rPr>
        <w:t>Развитие мелкой моторики у детей</w:t>
      </w:r>
      <w:r w:rsidRPr="00E80708">
        <w:rPr>
          <w:b/>
          <w:sz w:val="52"/>
          <w:szCs w:val="52"/>
        </w:rPr>
        <w:t>»</w:t>
      </w:r>
    </w:p>
    <w:p w:rsidR="00E80708" w:rsidRDefault="00E80708" w:rsidP="00E80708">
      <w:pPr>
        <w:jc w:val="center"/>
        <w:rPr>
          <w:sz w:val="36"/>
          <w:szCs w:val="36"/>
        </w:rPr>
      </w:pPr>
      <w:r w:rsidRPr="007D16B4">
        <w:rPr>
          <w:sz w:val="36"/>
          <w:szCs w:val="36"/>
        </w:rPr>
        <w:t>Консультация</w:t>
      </w:r>
      <w:r>
        <w:rPr>
          <w:sz w:val="36"/>
          <w:szCs w:val="36"/>
        </w:rPr>
        <w:t xml:space="preserve"> для родителей</w:t>
      </w:r>
    </w:p>
    <w:p w:rsidR="00E80708" w:rsidRPr="007D16B4" w:rsidRDefault="00E80708" w:rsidP="00AE6F6E">
      <w:pPr>
        <w:jc w:val="both"/>
        <w:rPr>
          <w:sz w:val="36"/>
          <w:szCs w:val="36"/>
        </w:rPr>
      </w:pPr>
    </w:p>
    <w:p w:rsidR="00AE6F6E" w:rsidRDefault="00AE6F6E" w:rsidP="00AE6F6E">
      <w:pPr>
        <w:jc w:val="both"/>
        <w:rPr>
          <w:sz w:val="28"/>
          <w:szCs w:val="28"/>
        </w:rPr>
      </w:pPr>
      <w:r w:rsidRPr="00AE6F6E">
        <w:rPr>
          <w:noProof/>
          <w:sz w:val="28"/>
          <w:szCs w:val="28"/>
          <w:lang w:eastAsia="ru-RU"/>
        </w:rPr>
        <w:drawing>
          <wp:inline distT="0" distB="0" distL="0" distR="0">
            <wp:extent cx="5715000" cy="3800475"/>
            <wp:effectExtent l="0" t="0" r="0" b="9525"/>
            <wp:docPr id="1" name="Рисунок 1" descr="http://www.syl.ru/misc/i/ai/168207/628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yl.ru/misc/i/ai/168207/6281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p>
    <w:p w:rsidR="00CA301D" w:rsidRPr="00AE6F6E" w:rsidRDefault="00CA301D" w:rsidP="00AE6F6E">
      <w:pPr>
        <w:jc w:val="both"/>
        <w:rPr>
          <w:sz w:val="28"/>
          <w:szCs w:val="28"/>
        </w:rPr>
      </w:pPr>
      <w:r w:rsidRPr="00AE6F6E">
        <w:rPr>
          <w:sz w:val="28"/>
          <w:szCs w:val="28"/>
        </w:rPr>
        <w:t xml:space="preserve">Ученые - </w:t>
      </w:r>
      <w:proofErr w:type="spellStart"/>
      <w:r w:rsidRPr="00AE6F6E">
        <w:rPr>
          <w:sz w:val="28"/>
          <w:szCs w:val="28"/>
        </w:rPr>
        <w:t>нейробиологи</w:t>
      </w:r>
      <w:proofErr w:type="spellEnd"/>
      <w:r w:rsidRPr="00AE6F6E">
        <w:rPr>
          <w:sz w:val="28"/>
          <w:szCs w:val="28"/>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r w:rsidR="007D16B4">
        <w:rPr>
          <w:sz w:val="28"/>
          <w:szCs w:val="28"/>
        </w:rPr>
        <w:t xml:space="preserve"> </w:t>
      </w:r>
      <w:r w:rsidRPr="00AE6F6E">
        <w:rPr>
          <w:sz w:val="28"/>
          <w:szCs w:val="28"/>
        </w:rPr>
        <w:t>Поэтому очень важно уже с самого раннего возраста развивать у ребёнка мелкую моторику. Но просто делать упражнения малышу будет скучно - надо обратить и</w:t>
      </w:r>
      <w:r w:rsidR="007D16B4">
        <w:rPr>
          <w:sz w:val="28"/>
          <w:szCs w:val="28"/>
        </w:rPr>
        <w:t xml:space="preserve">х в интересные и полезные игры. </w:t>
      </w:r>
      <w:r w:rsidRPr="00AE6F6E">
        <w:rPr>
          <w:sz w:val="28"/>
          <w:szCs w:val="28"/>
        </w:rPr>
        <w:t>Мелкая моторика рук - это разнообразные движения пальчиками и ладонями. Крупная моторика - дв</w:t>
      </w:r>
      <w:r w:rsidR="007D16B4">
        <w:rPr>
          <w:sz w:val="28"/>
          <w:szCs w:val="28"/>
        </w:rPr>
        <w:t xml:space="preserve">ижения всей рукой и всем телом. </w:t>
      </w:r>
      <w:r w:rsidRPr="00AE6F6E">
        <w:rPr>
          <w:sz w:val="28"/>
          <w:szCs w:val="28"/>
        </w:rPr>
        <w:t>Наряду с развитием мелкой моторики развиваются память, внимание, а также словарный запас вашего малыша.</w:t>
      </w:r>
    </w:p>
    <w:p w:rsidR="00CA301D" w:rsidRPr="00AE6F6E" w:rsidRDefault="00CA301D" w:rsidP="00AE6F6E">
      <w:pPr>
        <w:jc w:val="both"/>
        <w:rPr>
          <w:sz w:val="28"/>
          <w:szCs w:val="28"/>
        </w:rPr>
      </w:pPr>
      <w:r w:rsidRPr="00AE6F6E">
        <w:rPr>
          <w:sz w:val="28"/>
          <w:szCs w:val="28"/>
        </w:rPr>
        <w:t xml:space="preserve">Сегодня у большинства современных детей отмечается общее моторное отставание, в особенности у детей городских. </w:t>
      </w:r>
      <w:r w:rsidR="007D16B4">
        <w:rPr>
          <w:sz w:val="28"/>
          <w:szCs w:val="28"/>
        </w:rPr>
        <w:t xml:space="preserve"> </w:t>
      </w:r>
      <w:r w:rsidRPr="00AE6F6E">
        <w:rPr>
          <w:sz w:val="28"/>
          <w:szCs w:val="28"/>
        </w:rPr>
        <w:t xml:space="preserve">Вспомните, сейчас даже в детские сады просят приносить обувь на липучках, чтобы воспитателям не </w:t>
      </w:r>
      <w:r w:rsidRPr="00AE6F6E">
        <w:rPr>
          <w:sz w:val="28"/>
          <w:szCs w:val="28"/>
        </w:rPr>
        <w:lastRenderedPageBreak/>
        <w:t xml:space="preserve">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Зависимость между развитием тонких движений руки и речи была замечена еще в прошлом веке Марией Монтессори, а до нее - и Сегеном, т. е. можно заключать, </w:t>
      </w:r>
      <w:r w:rsidR="007D16B4" w:rsidRPr="00AE6F6E">
        <w:rPr>
          <w:sz w:val="28"/>
          <w:szCs w:val="28"/>
        </w:rPr>
        <w:t>что,</w:t>
      </w:r>
      <w:r w:rsidRPr="00AE6F6E">
        <w:rPr>
          <w:sz w:val="28"/>
          <w:szCs w:val="28"/>
        </w:rPr>
        <w:t xml:space="preserve"> если с речью не все в порядке, это </w:t>
      </w:r>
      <w:r w:rsidR="007D16B4">
        <w:rPr>
          <w:sz w:val="28"/>
          <w:szCs w:val="28"/>
        </w:rPr>
        <w:t xml:space="preserve">наверняка проблемы с моторикой. </w:t>
      </w:r>
      <w:r w:rsidRPr="00AE6F6E">
        <w:rPr>
          <w:sz w:val="28"/>
          <w:szCs w:val="28"/>
        </w:rPr>
        <w:t>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w:t>
      </w:r>
    </w:p>
    <w:p w:rsidR="00CA301D" w:rsidRPr="00AE6F6E" w:rsidRDefault="00CA301D" w:rsidP="00AE6F6E">
      <w:pPr>
        <w:jc w:val="both"/>
        <w:rPr>
          <w:sz w:val="28"/>
          <w:szCs w:val="28"/>
        </w:rPr>
      </w:pPr>
      <w:r w:rsidRPr="00AE6F6E">
        <w:rPr>
          <w:sz w:val="28"/>
          <w:szCs w:val="28"/>
        </w:rPr>
        <w:t>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rsidR="00CA301D" w:rsidRPr="00AE6F6E" w:rsidRDefault="00CA301D" w:rsidP="00AE6F6E">
      <w:pPr>
        <w:jc w:val="both"/>
        <w:rPr>
          <w:sz w:val="28"/>
          <w:szCs w:val="28"/>
        </w:rPr>
      </w:pPr>
      <w:r w:rsidRPr="00AE6F6E">
        <w:rPr>
          <w:sz w:val="28"/>
          <w:szCs w:val="28"/>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 Что же делать, если обнаружилось недостаточно хорошее развитие тонкой моторики? Во-первых, надо набраться терпения и постепенно, шаг за шагом, исправлят</w:t>
      </w:r>
      <w:r w:rsidR="007D16B4">
        <w:rPr>
          <w:sz w:val="28"/>
          <w:szCs w:val="28"/>
        </w:rPr>
        <w:t>ь этот недостаток. А, во-вторых</w:t>
      </w:r>
      <w:r w:rsidRPr="00AE6F6E">
        <w:rPr>
          <w:sz w:val="28"/>
          <w:szCs w:val="28"/>
        </w:rPr>
        <w:t>, заниматься развитием руки не время от времени, а систематически, каждый день. Особенно много об этом говорят в последнее время, создавая целые системы и пособия. А ведь можно</w:t>
      </w:r>
      <w:r w:rsidR="007D16B4">
        <w:rPr>
          <w:sz w:val="28"/>
          <w:szCs w:val="28"/>
        </w:rPr>
        <w:t xml:space="preserve"> сделать все намного проще:</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Разминать пальцами тесто, глину, пластилин, лепить что-нибудь.</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Нанизывать бусинки, пуговки на нитки.</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Завязывать узлы на толстой и тонкой верёвках, шнурках.</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Заводить будильник, игрушки ключиком.</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Штриховать, рисовать, раскрашивать карандашом, мелками, красками.</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Резать ножницами (желательно небольшого размера).</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Конструировать из бумаги («оригами»), шить, вышивать, вязать.</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Рисовать узоры по клеточкам в тетради.</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Заниматься на домашних снарядах, где требуется захват пальцами (кольца, перекладина).</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Хлопать в ладоши тихо, громко, в разном темпе.</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lastRenderedPageBreak/>
        <w:t>Катать по очереди каждым пальцем мелкие бусинки, камешки, шарики.</w:t>
      </w:r>
    </w:p>
    <w:p w:rsidR="00CA301D" w:rsidRPr="00E80708" w:rsidRDefault="00CA301D" w:rsidP="00E80708">
      <w:pPr>
        <w:pStyle w:val="a6"/>
        <w:numPr>
          <w:ilvl w:val="0"/>
          <w:numId w:val="1"/>
        </w:numPr>
        <w:spacing w:after="0" w:line="240" w:lineRule="auto"/>
        <w:jc w:val="both"/>
        <w:rPr>
          <w:sz w:val="28"/>
          <w:szCs w:val="28"/>
        </w:rPr>
      </w:pPr>
      <w:r w:rsidRPr="00E80708">
        <w:rPr>
          <w:sz w:val="28"/>
          <w:szCs w:val="28"/>
        </w:rPr>
        <w:t>Делать пальчиковую гимнастику</w:t>
      </w:r>
    </w:p>
    <w:p w:rsidR="00CA301D" w:rsidRPr="00AE6F6E" w:rsidRDefault="00CA301D" w:rsidP="00AE6F6E">
      <w:pPr>
        <w:jc w:val="both"/>
        <w:rPr>
          <w:sz w:val="28"/>
          <w:szCs w:val="28"/>
        </w:rPr>
      </w:pPr>
      <w:r w:rsidRPr="00AE6F6E">
        <w:rPr>
          <w:sz w:val="28"/>
          <w:szCs w:val="28"/>
        </w:rPr>
        <w:t xml:space="preserve">Можно использовать для этого обычные занятия ребенка. Посмотрите, как ребенок моет и вытирает руки. Приучите его тщательно мыть каждый пальчик, а потом также тщательно вытирать его полотенцем, </w:t>
      </w:r>
      <w:r w:rsidR="007D16B4">
        <w:rPr>
          <w:sz w:val="28"/>
          <w:szCs w:val="28"/>
        </w:rPr>
        <w:t xml:space="preserve">хорошо массируя каждую фалангу. </w:t>
      </w:r>
      <w:r w:rsidRPr="00AE6F6E">
        <w:rPr>
          <w:sz w:val="28"/>
          <w:szCs w:val="28"/>
        </w:rPr>
        <w:t>Если у вас есть дача и приусадебный участок, воспользуйтесь этим и привлеките ребенка к сбору ягод. Когда вы готовите, например, пельмени или равиоли, пусть и ребенок вместе с вами лепит их, польза будет безусловная. Очень полезно умение вдевать нитку в иголку - попробуй, попади с первого раза, ведь дырочка такая маленькая, а ни</w:t>
      </w:r>
      <w:r w:rsidR="007D16B4">
        <w:rPr>
          <w:sz w:val="28"/>
          <w:szCs w:val="28"/>
        </w:rPr>
        <w:t xml:space="preserve">тка такая непослушная! </w:t>
      </w:r>
      <w:r w:rsidRPr="00AE6F6E">
        <w:rPr>
          <w:sz w:val="28"/>
          <w:szCs w:val="28"/>
        </w:rPr>
        <w:t>Хорошо, если ребенок учится сам завязывать шнурки на ботинках, плести косички из волос (это, конечно, больше подходит девочкам), застегивать и расстегивать пуговицы, даже самые тугие. Все это заставляет пальчики ловко действовать и о</w:t>
      </w:r>
      <w:r w:rsidR="007D16B4">
        <w:rPr>
          <w:sz w:val="28"/>
          <w:szCs w:val="28"/>
        </w:rPr>
        <w:t xml:space="preserve">чень пригодится в дальнейшем. </w:t>
      </w:r>
      <w:r w:rsidRPr="00AE6F6E">
        <w:rPr>
          <w:sz w:val="28"/>
          <w:szCs w:val="28"/>
        </w:rPr>
        <w:t xml:space="preserve">Конечно, существуют и </w:t>
      </w:r>
      <w:r w:rsidR="007D16B4" w:rsidRPr="00AE6F6E">
        <w:rPr>
          <w:sz w:val="28"/>
          <w:szCs w:val="28"/>
        </w:rPr>
        <w:t>специальные игры,</w:t>
      </w:r>
      <w:r w:rsidRPr="00AE6F6E">
        <w:rPr>
          <w:sz w:val="28"/>
          <w:szCs w:val="28"/>
        </w:rPr>
        <w:t xml:space="preserve"> и упражнения для развития тонкой моторики руки. Некоторые из них известны вам давно. Помните игру в тени, когда, строя комбинации из пальцев, можно показывать различные теневые фигуры - собачку, зайчика, оленя, человечка. Эта игра - как раз то, что вам нужно. Наверняка вы помните и другую распространенную игру: на столе под салфетку прячут несколько мелких предметов, ребенок должен на ощупь определить, что это за предмет.</w:t>
      </w:r>
    </w:p>
    <w:p w:rsidR="00AE6F6E" w:rsidRPr="00AE6F6E" w:rsidRDefault="00CA301D" w:rsidP="00AE6F6E">
      <w:pPr>
        <w:jc w:val="both"/>
        <w:rPr>
          <w:sz w:val="28"/>
          <w:szCs w:val="28"/>
        </w:rPr>
      </w:pPr>
      <w:r w:rsidRPr="00AE6F6E">
        <w:rPr>
          <w:sz w:val="28"/>
          <w:szCs w:val="28"/>
        </w:rPr>
        <w:t>Руки - инструмент тонкий, и «настраиваются» они в течение долгого времени. Очень полезны мозаики, аппликации, рисование карандашами, мелками, красками, а то и просто пальчиками, а также вырезание из бумаги. В общем-то, практически все действия, требующие работы руки и пальцев, способствуют формированию тонкой моторики руки.</w:t>
      </w:r>
      <w:r w:rsidR="007D16B4">
        <w:rPr>
          <w:sz w:val="28"/>
          <w:szCs w:val="28"/>
        </w:rPr>
        <w:t xml:space="preserve"> </w:t>
      </w:r>
      <w:r w:rsidR="00AE6F6E" w:rsidRPr="00AE6F6E">
        <w:rPr>
          <w:sz w:val="28"/>
          <w:szCs w:val="28"/>
        </w:rPr>
        <w:t xml:space="preserve">Работа по </w:t>
      </w:r>
      <w:r w:rsidR="007D16B4" w:rsidRPr="00AE6F6E">
        <w:rPr>
          <w:sz w:val="28"/>
          <w:szCs w:val="28"/>
        </w:rPr>
        <w:t>развитию движения</w:t>
      </w:r>
      <w:r w:rsidR="00AE6F6E" w:rsidRPr="00AE6F6E">
        <w:rPr>
          <w:sz w:val="28"/>
          <w:szCs w:val="28"/>
        </w:rPr>
        <w:t xml:space="preserve"> рук должна проводиться регулярно. Только тогда будет достигнут наибольший эффект от упражнений. Задания должны приносить ребенку радость, не допускайте скуки и переутомления.</w:t>
      </w:r>
    </w:p>
    <w:p w:rsidR="00AE6F6E" w:rsidRPr="00AE6F6E" w:rsidRDefault="00AE6F6E" w:rsidP="00AE6F6E">
      <w:pPr>
        <w:jc w:val="both"/>
        <w:rPr>
          <w:sz w:val="28"/>
          <w:szCs w:val="28"/>
        </w:rPr>
      </w:pPr>
      <w:r w:rsidRPr="00AE6F6E">
        <w:rPr>
          <w:sz w:val="28"/>
          <w:szCs w:val="28"/>
        </w:rPr>
        <w:t>Пальчиковые игры – это инсценировка каких- 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т. д.</w:t>
      </w:r>
    </w:p>
    <w:p w:rsidR="00AE6F6E" w:rsidRPr="00AE6F6E" w:rsidRDefault="00AE6F6E" w:rsidP="00AE6F6E">
      <w:pPr>
        <w:jc w:val="both"/>
        <w:rPr>
          <w:sz w:val="28"/>
          <w:szCs w:val="28"/>
        </w:rPr>
      </w:pPr>
      <w:r w:rsidRPr="00AE6F6E">
        <w:rPr>
          <w:sz w:val="28"/>
          <w:szCs w:val="28"/>
        </w:rPr>
        <w:t xml:space="preserve">Очень важны </w:t>
      </w:r>
      <w:r w:rsidR="007D16B4" w:rsidRPr="00AE6F6E">
        <w:rPr>
          <w:sz w:val="28"/>
          <w:szCs w:val="28"/>
        </w:rPr>
        <w:t>эти игры</w:t>
      </w:r>
      <w:r w:rsidRPr="00AE6F6E">
        <w:rPr>
          <w:sz w:val="28"/>
          <w:szCs w:val="28"/>
        </w:rPr>
        <w:t xml:space="preserve"> для развития творчества де</w:t>
      </w:r>
      <w:r w:rsidR="00E80708">
        <w:rPr>
          <w:sz w:val="28"/>
          <w:szCs w:val="28"/>
        </w:rPr>
        <w:t>тей. Если ребенок усвоит какую-</w:t>
      </w:r>
      <w:r w:rsidR="007D16B4">
        <w:rPr>
          <w:sz w:val="28"/>
          <w:szCs w:val="28"/>
        </w:rPr>
        <w:t>ни</w:t>
      </w:r>
      <w:r w:rsidR="007D16B4" w:rsidRPr="00AE6F6E">
        <w:rPr>
          <w:sz w:val="28"/>
          <w:szCs w:val="28"/>
        </w:rPr>
        <w:t>будь</w:t>
      </w:r>
      <w:r w:rsidRPr="00AE6F6E">
        <w:rPr>
          <w:sz w:val="28"/>
          <w:szCs w:val="28"/>
        </w:rPr>
        <w:t xml:space="preserve"> одну пальчиковую игру, он обязательно будет стараться придумать новую инсценировку для других стихов и песен.</w:t>
      </w:r>
    </w:p>
    <w:p w:rsidR="00AE6F6E" w:rsidRDefault="00AE6F6E" w:rsidP="00AE6F6E">
      <w:pPr>
        <w:spacing w:after="0"/>
        <w:jc w:val="both"/>
        <w:rPr>
          <w:sz w:val="28"/>
          <w:szCs w:val="28"/>
        </w:rPr>
      </w:pPr>
      <w:r w:rsidRPr="00AE6F6E">
        <w:rPr>
          <w:noProof/>
          <w:sz w:val="28"/>
          <w:szCs w:val="28"/>
          <w:lang w:eastAsia="ru-RU"/>
        </w:rPr>
        <w:lastRenderedPageBreak/>
        <w:drawing>
          <wp:inline distT="0" distB="0" distL="0" distR="0">
            <wp:extent cx="2371725" cy="1809107"/>
            <wp:effectExtent l="0" t="0" r="0" b="1270"/>
            <wp:docPr id="2" name="Рисунок 2" descr="http://wunderkind-blog.ru/wp-content/uploads/2012/05/razvitiie_melkoi_motoriki_u_det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underkind-blog.ru/wp-content/uploads/2012/05/razvitiie_melkoi_motoriki_u_dete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5867" cy="1812266"/>
                    </a:xfrm>
                    <a:prstGeom prst="rect">
                      <a:avLst/>
                    </a:prstGeom>
                    <a:noFill/>
                    <a:ln>
                      <a:noFill/>
                    </a:ln>
                  </pic:spPr>
                </pic:pic>
              </a:graphicData>
            </a:graphic>
          </wp:inline>
        </w:drawing>
      </w:r>
      <w:r>
        <w:rPr>
          <w:sz w:val="28"/>
          <w:szCs w:val="28"/>
        </w:rPr>
        <w:t xml:space="preserve"> </w:t>
      </w:r>
      <w:r w:rsidRPr="00AE6F6E">
        <w:rPr>
          <w:noProof/>
          <w:sz w:val="28"/>
          <w:szCs w:val="28"/>
          <w:lang w:eastAsia="ru-RU"/>
        </w:rPr>
        <w:drawing>
          <wp:inline distT="0" distB="0" distL="0" distR="0">
            <wp:extent cx="2571750" cy="1768078"/>
            <wp:effectExtent l="0" t="0" r="0" b="3810"/>
            <wp:docPr id="3" name="Рисунок 3" descr="http://a2b2.ru/storage/images/person/129/gallery/3518/25315_IRA%2023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2b2.ru/storage/images/person/129/gallery/3518/25315_IRA%20232-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6471" cy="1771323"/>
                    </a:xfrm>
                    <a:prstGeom prst="rect">
                      <a:avLst/>
                    </a:prstGeom>
                    <a:noFill/>
                    <a:ln>
                      <a:noFill/>
                    </a:ln>
                  </pic:spPr>
                </pic:pic>
              </a:graphicData>
            </a:graphic>
          </wp:inline>
        </w:drawing>
      </w:r>
    </w:p>
    <w:p w:rsidR="00AE6F6E" w:rsidRDefault="00AE6F6E" w:rsidP="00AE6F6E">
      <w:pPr>
        <w:spacing w:after="0"/>
        <w:jc w:val="both"/>
        <w:rPr>
          <w:sz w:val="28"/>
          <w:szCs w:val="28"/>
        </w:rPr>
      </w:pPr>
      <w:r w:rsidRPr="00AE6F6E">
        <w:rPr>
          <w:noProof/>
          <w:sz w:val="28"/>
          <w:szCs w:val="28"/>
          <w:lang w:eastAsia="ru-RU"/>
        </w:rPr>
        <w:drawing>
          <wp:inline distT="0" distB="0" distL="0" distR="0">
            <wp:extent cx="2349075" cy="1864578"/>
            <wp:effectExtent l="0" t="0" r="0" b="2540"/>
            <wp:docPr id="5" name="Рисунок 5" descr="http://vilechitsaotinsulta.ru/wp-content/uploads/2016/02/Melkaya-motor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vilechitsaotinsulta.ru/wp-content/uploads/2016/02/Melkaya-motorik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8624" cy="1872158"/>
                    </a:xfrm>
                    <a:prstGeom prst="rect">
                      <a:avLst/>
                    </a:prstGeom>
                    <a:noFill/>
                    <a:ln>
                      <a:noFill/>
                    </a:ln>
                  </pic:spPr>
                </pic:pic>
              </a:graphicData>
            </a:graphic>
          </wp:inline>
        </w:drawing>
      </w:r>
      <w:r>
        <w:rPr>
          <w:sz w:val="28"/>
          <w:szCs w:val="28"/>
        </w:rPr>
        <w:t xml:space="preserve"> </w:t>
      </w:r>
      <w:r w:rsidRPr="00AE6F6E">
        <w:rPr>
          <w:noProof/>
          <w:sz w:val="28"/>
          <w:szCs w:val="28"/>
          <w:lang w:eastAsia="ru-RU"/>
        </w:rPr>
        <w:drawing>
          <wp:inline distT="0" distB="0" distL="0" distR="0">
            <wp:extent cx="2647950" cy="1848407"/>
            <wp:effectExtent l="0" t="0" r="0" b="0"/>
            <wp:docPr id="6" name="Рисунок 6" descr="https://im3-tub-ru.yandex.net/i?id=420159d9c6ae3f543d7b7fca40fa1278&amp;n=33&amp;h=215&amp;w=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3-tub-ru.yandex.net/i?id=420159d9c6ae3f543d7b7fca40fa1278&amp;n=33&amp;h=215&amp;w=3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2920" cy="1851876"/>
                    </a:xfrm>
                    <a:prstGeom prst="rect">
                      <a:avLst/>
                    </a:prstGeom>
                    <a:noFill/>
                    <a:ln>
                      <a:noFill/>
                    </a:ln>
                  </pic:spPr>
                </pic:pic>
              </a:graphicData>
            </a:graphic>
          </wp:inline>
        </w:drawing>
      </w:r>
    </w:p>
    <w:p w:rsidR="00AE6F6E" w:rsidRPr="00AE6F6E" w:rsidRDefault="00AE6F6E" w:rsidP="00AE6F6E">
      <w:pPr>
        <w:spacing w:after="0"/>
        <w:jc w:val="both"/>
        <w:rPr>
          <w:sz w:val="28"/>
          <w:szCs w:val="28"/>
        </w:rPr>
      </w:pPr>
    </w:p>
    <w:p w:rsidR="00CA301D" w:rsidRPr="0016413E" w:rsidRDefault="00CA301D" w:rsidP="0016413E">
      <w:pPr>
        <w:spacing w:after="0" w:line="240" w:lineRule="auto"/>
        <w:jc w:val="right"/>
        <w:rPr>
          <w:i/>
          <w:sz w:val="24"/>
          <w:szCs w:val="24"/>
        </w:rPr>
      </w:pPr>
      <w:r w:rsidRPr="0016413E">
        <w:rPr>
          <w:i/>
          <w:sz w:val="24"/>
          <w:szCs w:val="24"/>
        </w:rPr>
        <w:t>Источник:</w:t>
      </w:r>
      <w:r w:rsidR="00AE6F6E" w:rsidRPr="0016413E">
        <w:rPr>
          <w:i/>
          <w:sz w:val="24"/>
          <w:szCs w:val="24"/>
        </w:rPr>
        <w:t xml:space="preserve"> </w:t>
      </w:r>
      <w:hyperlink r:id="rId11" w:history="1">
        <w:r w:rsidR="007D16B4" w:rsidRPr="0016413E">
          <w:rPr>
            <w:rStyle w:val="a3"/>
            <w:i/>
            <w:color w:val="auto"/>
            <w:sz w:val="24"/>
            <w:szCs w:val="24"/>
            <w:u w:val="none"/>
          </w:rPr>
          <w:t>http://doshvozrast.ru/rabrod/konsultacrod86.htm</w:t>
        </w:r>
      </w:hyperlink>
    </w:p>
    <w:p w:rsidR="0016413E" w:rsidRPr="0016413E" w:rsidRDefault="0016413E" w:rsidP="0016413E">
      <w:pPr>
        <w:spacing w:after="0" w:line="240" w:lineRule="auto"/>
        <w:jc w:val="right"/>
        <w:rPr>
          <w:i/>
          <w:sz w:val="24"/>
          <w:szCs w:val="24"/>
        </w:rPr>
      </w:pPr>
      <w:hyperlink r:id="rId12" w:history="1">
        <w:r w:rsidR="007D16B4" w:rsidRPr="0016413E">
          <w:rPr>
            <w:rStyle w:val="a3"/>
            <w:i/>
            <w:color w:val="auto"/>
            <w:sz w:val="24"/>
            <w:szCs w:val="24"/>
            <w:u w:val="none"/>
          </w:rPr>
          <w:t>http://nsportal.ru/detskiy-sad/materialy-dlya-roditeley/2014/12/07/konsultatsii-dlya-roditeley-po-razvitiyu-melkoy</w:t>
        </w:r>
      </w:hyperlink>
    </w:p>
    <w:p w:rsidR="007D16B4" w:rsidRPr="0016413E" w:rsidRDefault="0016413E" w:rsidP="0016413E">
      <w:pPr>
        <w:spacing w:after="0" w:line="240" w:lineRule="auto"/>
        <w:jc w:val="right"/>
        <w:rPr>
          <w:i/>
          <w:sz w:val="24"/>
          <w:szCs w:val="24"/>
        </w:rPr>
      </w:pPr>
      <w:hyperlink r:id="rId13" w:history="1">
        <w:r w:rsidRPr="0016413E">
          <w:rPr>
            <w:rStyle w:val="a3"/>
            <w:i/>
            <w:color w:val="auto"/>
            <w:sz w:val="24"/>
            <w:szCs w:val="24"/>
            <w:u w:val="none"/>
          </w:rPr>
          <w:t>https://yandex.ru/search/</w:t>
        </w:r>
      </w:hyperlink>
    </w:p>
    <w:p w:rsidR="007D16B4" w:rsidRPr="0016413E" w:rsidRDefault="007D16B4" w:rsidP="00AE6F6E">
      <w:pPr>
        <w:spacing w:after="0"/>
        <w:jc w:val="both"/>
        <w:rPr>
          <w:i/>
          <w:sz w:val="28"/>
          <w:szCs w:val="28"/>
        </w:rPr>
      </w:pPr>
      <w:bookmarkStart w:id="0" w:name="_GoBack"/>
      <w:bookmarkEnd w:id="0"/>
    </w:p>
    <w:sectPr w:rsidR="007D16B4" w:rsidRPr="00164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71010"/>
    <w:multiLevelType w:val="hybridMultilevel"/>
    <w:tmpl w:val="EE3C1A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1D"/>
    <w:rsid w:val="0016413E"/>
    <w:rsid w:val="00703D57"/>
    <w:rsid w:val="007D16B4"/>
    <w:rsid w:val="00A41BC7"/>
    <w:rsid w:val="00AE6F6E"/>
    <w:rsid w:val="00CA301D"/>
    <w:rsid w:val="00E80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16B4"/>
    <w:rPr>
      <w:color w:val="0563C1" w:themeColor="hyperlink"/>
      <w:u w:val="single"/>
    </w:rPr>
  </w:style>
  <w:style w:type="paragraph" w:styleId="a4">
    <w:name w:val="Balloon Text"/>
    <w:basedOn w:val="a"/>
    <w:link w:val="a5"/>
    <w:uiPriority w:val="99"/>
    <w:semiHidden/>
    <w:unhideWhenUsed/>
    <w:rsid w:val="00E807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0708"/>
    <w:rPr>
      <w:rFonts w:ascii="Tahoma" w:hAnsi="Tahoma" w:cs="Tahoma"/>
      <w:sz w:val="16"/>
      <w:szCs w:val="16"/>
    </w:rPr>
  </w:style>
  <w:style w:type="paragraph" w:styleId="a6">
    <w:name w:val="List Paragraph"/>
    <w:basedOn w:val="a"/>
    <w:uiPriority w:val="34"/>
    <w:qFormat/>
    <w:rsid w:val="00E80708"/>
    <w:pPr>
      <w:ind w:left="720"/>
      <w:contextualSpacing/>
    </w:pPr>
  </w:style>
  <w:style w:type="character" w:styleId="a7">
    <w:name w:val="FollowedHyperlink"/>
    <w:basedOn w:val="a0"/>
    <w:uiPriority w:val="99"/>
    <w:semiHidden/>
    <w:unhideWhenUsed/>
    <w:rsid w:val="0016413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16B4"/>
    <w:rPr>
      <w:color w:val="0563C1" w:themeColor="hyperlink"/>
      <w:u w:val="single"/>
    </w:rPr>
  </w:style>
  <w:style w:type="paragraph" w:styleId="a4">
    <w:name w:val="Balloon Text"/>
    <w:basedOn w:val="a"/>
    <w:link w:val="a5"/>
    <w:uiPriority w:val="99"/>
    <w:semiHidden/>
    <w:unhideWhenUsed/>
    <w:rsid w:val="00E807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0708"/>
    <w:rPr>
      <w:rFonts w:ascii="Tahoma" w:hAnsi="Tahoma" w:cs="Tahoma"/>
      <w:sz w:val="16"/>
      <w:szCs w:val="16"/>
    </w:rPr>
  </w:style>
  <w:style w:type="paragraph" w:styleId="a6">
    <w:name w:val="List Paragraph"/>
    <w:basedOn w:val="a"/>
    <w:uiPriority w:val="34"/>
    <w:qFormat/>
    <w:rsid w:val="00E80708"/>
    <w:pPr>
      <w:ind w:left="720"/>
      <w:contextualSpacing/>
    </w:pPr>
  </w:style>
  <w:style w:type="character" w:styleId="a7">
    <w:name w:val="FollowedHyperlink"/>
    <w:basedOn w:val="a0"/>
    <w:uiPriority w:val="99"/>
    <w:semiHidden/>
    <w:unhideWhenUsed/>
    <w:rsid w:val="001641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yandex.ru/search/"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nsportal.ru/detskiy-sad/materialy-dlya-roditeley/2014/12/07/konsultatsii-dlya-roditeley-po-razvitiyu-melko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oshvozrast.ru/rabrod/konsultacrod8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Dom</cp:lastModifiedBy>
  <cp:revision>2</cp:revision>
  <dcterms:created xsi:type="dcterms:W3CDTF">2016-09-25T13:54:00Z</dcterms:created>
  <dcterms:modified xsi:type="dcterms:W3CDTF">2016-09-25T17:20:00Z</dcterms:modified>
</cp:coreProperties>
</file>