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BB" w:rsidRPr="00D4040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Курбанова Лилия Рашитовна</w:t>
      </w:r>
      <w:r w:rsidRPr="00D4040A">
        <w:rPr>
          <w:rFonts w:ascii="Times New Roman" w:hAnsi="Times New Roman"/>
          <w:sz w:val="24"/>
          <w:szCs w:val="24"/>
        </w:rPr>
        <w:t xml:space="preserve"> </w:t>
      </w:r>
    </w:p>
    <w:p w:rsidR="009C03BB" w:rsidRPr="00D4040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                           МАДОУ ЦРР – детский сад </w:t>
      </w:r>
    </w:p>
    <w:p w:rsidR="009C03BB" w:rsidRDefault="009C03BB" w:rsidP="009C03BB">
      <w:pPr>
        <w:shd w:val="clear" w:color="auto" w:fill="FFFFFF"/>
        <w:spacing w:after="0" w:line="338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</w:rPr>
      </w:pPr>
    </w:p>
    <w:p w:rsidR="009C03BB" w:rsidRPr="009C03BB" w:rsidRDefault="009C03BB" w:rsidP="009C03BB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" name="Рисунок 1" descr="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b/>
          <w:color w:val="000000"/>
          <w:sz w:val="23"/>
          <w:szCs w:val="23"/>
        </w:rPr>
        <w:t>ДОМАШНЕЕ ЛОГОПЕДИЧЕСКОЕ ЗАНЯТИЕ</w:t>
      </w:r>
      <w:r w:rsidRPr="009C03BB">
        <w:rPr>
          <w:rFonts w:ascii="Arial" w:eastAsia="Times New Roman" w:hAnsi="Arial" w:cs="Arial"/>
          <w:b/>
          <w:color w:val="000000"/>
          <w:sz w:val="23"/>
        </w:rPr>
        <w:t> </w:t>
      </w:r>
      <w:r w:rsidRPr="009C03BB">
        <w:rPr>
          <w:rFonts w:ascii="Arial" w:eastAsia="Times New Roman" w:hAnsi="Arial" w:cs="Arial"/>
          <w:b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" name="Рисунок 2" descr="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🐣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b/>
          <w:color w:val="000000"/>
          <w:sz w:val="23"/>
          <w:szCs w:val="23"/>
        </w:rPr>
        <w:t>Рекомендации по проведению ДОМАШНЕГО РЕЧЕВОГО ЗАНЯТИЯ — консультация для родителей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b/>
          <w:color w:val="000000"/>
          <w:sz w:val="23"/>
          <w:szCs w:val="23"/>
        </w:rPr>
        <w:t>Основные правила, которые нужно учитывать родителям, когда они занимаются дома с ребенком:</w:t>
      </w:r>
      <w:r w:rsidRPr="009C03BB">
        <w:rPr>
          <w:rFonts w:ascii="Arial" w:eastAsia="Times New Roman" w:hAnsi="Arial" w:cs="Arial"/>
          <w:b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Пособия и литература для домашних речевых занятий должны соответствовать возрасту ребенка, с небольшим плюсом – минусом. То есть с трёхлетним ребёнком вы можете заниматься по методикам от двух до четырёх лет.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Занятия должны, по возможности, проходить в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одно и тоже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время. И тут надо постараться «взять себя в руки», никакие отговорки от взрослого не принимаются. Например: «Мне надо было в парикмахерскую». Дети это чувствуют, и если время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будет периодически переносится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>, то учебный настрой у ребёнка пройдёт. И в следующий раз ребёнка будет сложно уговорить заниматься.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Занятия лучше проводить в одном и том же месте, например, за детским столом. Если, конечно, другого не требует направленность занятия — например, задания с водой лучше проводить на кухне или ванной.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Длительность домашнего речевого занятия. Занятие с ребёнком раннего и дошкольного возраста длится до 30 минут. Со школьником можно заниматься от 30 до 45. Начинаем от 5-10 минут, обязательно с частой сменой деятельности. Например, позанимались с фигурами, затем физические упражнения, затем порисовали.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Следует помнить, что ведущий вид деятельности у ребёнка дошкольного возраста – игра. Поэтому все задания должны обыгрываться.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b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8" name="Рисунок 8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b/>
          <w:color w:val="000000"/>
          <w:sz w:val="23"/>
        </w:rPr>
        <w:t> </w:t>
      </w:r>
      <w:r w:rsidRPr="009C03BB">
        <w:rPr>
          <w:rFonts w:ascii="Arial" w:eastAsia="Times New Roman" w:hAnsi="Arial" w:cs="Arial"/>
          <w:b/>
          <w:color w:val="000000"/>
          <w:sz w:val="23"/>
          <w:szCs w:val="23"/>
        </w:rPr>
        <w:t>Структура домашнего речевого занятия</w:t>
      </w:r>
      <w:r w:rsidRPr="009C03BB">
        <w:rPr>
          <w:rFonts w:ascii="Arial" w:eastAsia="Times New Roman" w:hAnsi="Arial" w:cs="Arial"/>
          <w:noProof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9" name="Рисунок 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1.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Организационный момент.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 xml:space="preserve">Ребёнку и Вам надо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настроится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на занятие. Например, можно сказать: «А теперь мы с тобой пойдём в гости к звуку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С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>» и так далее.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0" name="Рисунок 10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2.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Артикуляционная гимнастика.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Артикуляционная гимнастика — это гимнастика для языка и других частей артикуляционного аппарата. Рекомендуем выполнять каждое упражнение от 5 до 10 раз.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1" name="Рисунок 1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3.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Пальчиковая гимнастика.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 xml:space="preserve">Активные движения пальчиками, которые выполняет сам ребёнок по показу 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lastRenderedPageBreak/>
        <w:t>взрослого.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Пассивная пальчиковая гимнастика – выполняет взрослый руками ребёнка.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Самомассаж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— делается как руками ребёнка и взрослого, так и с помощью различных приспособлений. Например, массажируем ладошки и пальчики прокатыванием грецких орехов.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2" name="Рисунок 1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4.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Дыхательная гимнастика.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У детей очень часто встречается неправильное речевое дыхание. Это значит, что ребёнок не соблюдает необходимой последовательности: проглатываем слюни – вдох — на выдохе произносим слова. Существует много игр и приёмов, методик, чтобы добиться правильного дыхания. Например, игры с водой – «Буря», когда дуем через трубочку в ёмкость с водой, сильно или слабо, но долго. Взрослый координирует задания и следит за правильностью их выполнения.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3" name="Рисунок 13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5.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Многократное произнесение звука (отдельное произнесение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твёрдых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 и мягких)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Например «с — с-с», «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сь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— 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сь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— 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сь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</w:rPr>
        <w:t>» и другие звуки.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b/>
          <w:i/>
          <w:color w:val="000000"/>
          <w:sz w:val="23"/>
          <w:szCs w:val="23"/>
        </w:rPr>
        <w:t>Упражнение «Заморозим пальчики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» — подносим ко рту руки и пытаемся их «заморозить», при правильном произнесении звуков «С» и «СЬ» воздух должен быть холодный.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4" name="Рисунок 1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6.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Многократное проговаривание слогов.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Например: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са-са-са</w:t>
      </w:r>
      <w:proofErr w:type="spell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ас-ас-ас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аса-аса-аса</w:t>
      </w:r>
      <w:proofErr w:type="gramStart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Т</w:t>
      </w:r>
      <w:proofErr w:type="gramEnd"/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ак же с другими гласными.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Затем меняем слоги местами</w:t>
      </w:r>
      <w:proofErr w:type="gramStart"/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.</w:t>
      </w:r>
      <w:proofErr w:type="gram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а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>с-ос-ус-ис</w:t>
      </w:r>
      <w:proofErr w:type="spell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са-со-су</w:t>
      </w:r>
      <w:proofErr w:type="spell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Позднее можно проговаривать со сменой слов: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сок-сом-сам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сом-сам-сок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5" name="Рисунок 1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7.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Проговаривание слов со звуком в начале, конце, середине слова.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С утрированием, на данном звуке: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сссом</w:t>
      </w:r>
      <w:proofErr w:type="spell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сссани</w:t>
      </w:r>
      <w:proofErr w:type="spell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носсс</w:t>
      </w:r>
      <w:proofErr w:type="spell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Звуки Ч,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Ц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 – начинают со слов, где звук стоит в конце.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6" name="Рисунок 1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8.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Составление, проговаривание словосочетаний с заданным звуком.</w:t>
      </w:r>
      <w:r w:rsidRPr="009C03BB">
        <w:rPr>
          <w:rFonts w:ascii="Arial" w:eastAsia="Times New Roman" w:hAnsi="Arial" w:cs="Arial"/>
          <w:color w:val="000000"/>
          <w:sz w:val="23"/>
          <w:u w:val="single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Сели в сани.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Санин сок.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7" name="Рисунок 1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9.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Составление предложений с заданными словами.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 xml:space="preserve">Соня, сани, села,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в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Соня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села в сани.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8" name="Рисунок 1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10.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Проговаривание 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чистоговорок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 xml:space="preserve"> и скороговорок с заданным звуком.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Пример: «Сколько ножек и сколько сапожек у сорока сороконожек?»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19" name="Рисунок 1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11.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Счёт от 1 до 10, туда и обратно с добавлением слов, словосочетаний.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Один сок.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Два сока.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Пять соков.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0" name="Рисунок 20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12.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Распространённое предложение.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Добавлять в предложение по слову.</w:t>
      </w:r>
      <w:r w:rsidRPr="009C03BB">
        <w:rPr>
          <w:rFonts w:ascii="Arial" w:eastAsia="Times New Roman" w:hAnsi="Arial" w:cs="Arial"/>
          <w:i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Пример: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Соня.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Соня села.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Соня села в сани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.</w:t>
      </w:r>
      <w:proofErr w:type="gram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и</w:t>
      </w:r>
      <w:proofErr w:type="gramEnd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так далее.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1" name="Рисунок 2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13.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Пересказ.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2" name="Рисунок 22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14. 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Дифференциация (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отличение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) звука от других.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Например: «С» от других звуков –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 xml:space="preserve">отдельно: 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с-з-с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</w:rPr>
        <w:t>,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 xml:space="preserve">в слогах: </w:t>
      </w:r>
      <w:proofErr w:type="spellStart"/>
      <w:r w:rsidRPr="009C03BB">
        <w:rPr>
          <w:rFonts w:ascii="Arial" w:eastAsia="Times New Roman" w:hAnsi="Arial" w:cs="Arial"/>
          <w:color w:val="000000"/>
          <w:sz w:val="23"/>
          <w:szCs w:val="23"/>
        </w:rPr>
        <w:t>са-за-са</w:t>
      </w:r>
      <w:proofErr w:type="spellEnd"/>
      <w:r w:rsidRPr="009C03BB">
        <w:rPr>
          <w:rFonts w:ascii="Arial" w:eastAsia="Times New Roman" w:hAnsi="Arial" w:cs="Arial"/>
          <w:color w:val="000000"/>
          <w:sz w:val="23"/>
          <w:szCs w:val="23"/>
        </w:rPr>
        <w:t>,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словах: коса-коза-коса и так далее.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i/>
          <w:color w:val="000000"/>
          <w:sz w:val="23"/>
          <w:szCs w:val="23"/>
        </w:rPr>
        <w:t>Данный вид заданий добавляется позже, когда ребёнок уже хорошо произносит звук.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  <w:u w:val="single"/>
        </w:rPr>
        <w:t>Упражнения на развитие речевого дыхания.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Для развития физиологического дыхания и формирования воздушной струи я рекомендую использовать следующие упражнения: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4" name="Рисунок 24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b/>
          <w:i/>
          <w:color w:val="000000"/>
          <w:sz w:val="23"/>
          <w:szCs w:val="23"/>
        </w:rPr>
        <w:t>«Загнать мяч в ворота»</w:t>
      </w:r>
      <w:r w:rsidRPr="009C03BB">
        <w:rPr>
          <w:rFonts w:ascii="Arial" w:eastAsia="Times New Roman" w:hAnsi="Arial" w:cs="Arial"/>
          <w:b/>
          <w:i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(выработка длительной, направленной воздушной струи)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.</w:t>
      </w:r>
      <w:proofErr w:type="gram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Вытянуть губы вперед трубочкой и длительно дуть на ватный шарик, стараясь, чтобы он пролетел между двумя кубиками.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5" name="Рисунок 2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b/>
          <w:color w:val="000000"/>
          <w:sz w:val="23"/>
          <w:szCs w:val="23"/>
        </w:rPr>
        <w:t>«</w:t>
      </w:r>
      <w:r w:rsidRPr="009C03BB">
        <w:rPr>
          <w:rFonts w:ascii="Arial" w:eastAsia="Times New Roman" w:hAnsi="Arial" w:cs="Arial"/>
          <w:b/>
          <w:i/>
          <w:color w:val="000000"/>
          <w:sz w:val="23"/>
          <w:szCs w:val="23"/>
        </w:rPr>
        <w:t>Кто дальше загонит мяч»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(выработка плавной, непрерывной струи, идущей посередине языка)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.</w:t>
      </w:r>
      <w:proofErr w:type="gram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 xml:space="preserve">Улыбнуться, положить широкий передний край языка на нижнюю губу. Подуть длительно так, что бы воздушная струя шла посередине языка, и сдуть ватку на 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lastRenderedPageBreak/>
        <w:t>противоположный край стола.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6" name="Рисунок 26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b/>
          <w:i/>
          <w:color w:val="000000"/>
          <w:sz w:val="23"/>
          <w:szCs w:val="23"/>
        </w:rPr>
        <w:t>«Паровозик свистит»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(выработка плавной, непрерывной струи)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.</w:t>
      </w:r>
      <w:proofErr w:type="gram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Взять чистый пузырек и поднести его ко рту. Кончик языка слегка высунуть так, чтобы он касался только края горлышка. Выдыхать воздух плавно в пузырек. Если свист не получился, не надо расстраиваться, значит, не выполнено какое-то правило игры. Следует начать сначала.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152400" cy="152400"/>
            <wp:effectExtent l="19050" t="0" r="0" b="0"/>
            <wp:docPr id="27" name="Рисунок 27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t>"</w:t>
      </w:r>
      <w:r w:rsidRPr="009C03BB">
        <w:rPr>
          <w:rFonts w:ascii="Arial" w:eastAsia="Times New Roman" w:hAnsi="Arial" w:cs="Arial"/>
          <w:b/>
          <w:i/>
          <w:color w:val="000000"/>
          <w:sz w:val="23"/>
          <w:szCs w:val="23"/>
        </w:rPr>
        <w:t>Фокусник"</w:t>
      </w:r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(направление воздушной струи посередине языка)</w:t>
      </w:r>
      <w:proofErr w:type="gramStart"/>
      <w:r w:rsidRPr="009C03BB">
        <w:rPr>
          <w:rFonts w:ascii="Arial" w:eastAsia="Times New Roman" w:hAnsi="Arial" w:cs="Arial"/>
          <w:color w:val="000000"/>
          <w:sz w:val="23"/>
          <w:szCs w:val="23"/>
        </w:rPr>
        <w:t xml:space="preserve"> .</w:t>
      </w:r>
      <w:proofErr w:type="gramEnd"/>
      <w:r w:rsidRPr="009C03BB">
        <w:rPr>
          <w:rFonts w:ascii="Arial" w:eastAsia="Times New Roman" w:hAnsi="Arial" w:cs="Arial"/>
          <w:color w:val="000000"/>
          <w:sz w:val="23"/>
        </w:rPr>
        <w:t> </w:t>
      </w:r>
      <w:r w:rsidRPr="009C03BB">
        <w:rPr>
          <w:rFonts w:ascii="Arial" w:eastAsia="Times New Roman" w:hAnsi="Arial" w:cs="Arial"/>
          <w:color w:val="000000"/>
          <w:sz w:val="23"/>
          <w:szCs w:val="23"/>
        </w:rPr>
        <w:br/>
        <w:t>Рот приоткрыть, язык «чашечкой» выдвинуть вперед и приподнять, плавно выдохнуть на ватку, лежащую на кончике носа, или на челочку.</w:t>
      </w:r>
    </w:p>
    <w:p w:rsidR="002830AE" w:rsidRDefault="002830AE" w:rsidP="002830AE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2830AE" w:rsidRDefault="002830AE" w:rsidP="002830AE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2830AE" w:rsidRDefault="002830AE" w:rsidP="002830AE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2830AE" w:rsidRDefault="002830AE" w:rsidP="002830AE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2830AE" w:rsidRDefault="002830AE" w:rsidP="002830AE">
      <w:pPr>
        <w:jc w:val="right"/>
        <w:rPr>
          <w:rFonts w:ascii="Times New Roman" w:hAnsi="Times New Roman"/>
          <w:color w:val="010101"/>
          <w:shd w:val="clear" w:color="auto" w:fill="FFFFFF"/>
        </w:rPr>
      </w:pPr>
    </w:p>
    <w:p w:rsidR="002830AE" w:rsidRPr="00D4040A" w:rsidRDefault="002830AE" w:rsidP="002830AE">
      <w:pPr>
        <w:jc w:val="right"/>
        <w:rPr>
          <w:rFonts w:ascii="Times New Roman" w:hAnsi="Times New Roman"/>
          <w:color w:val="010101"/>
          <w:shd w:val="clear" w:color="auto" w:fill="FFFFFF"/>
        </w:rPr>
      </w:pPr>
      <w:r>
        <w:rPr>
          <w:rFonts w:ascii="Times New Roman" w:hAnsi="Times New Roman"/>
          <w:color w:val="010101"/>
          <w:shd w:val="clear" w:color="auto" w:fill="FFFFFF"/>
        </w:rPr>
        <w:t>Интернет источник:</w:t>
      </w:r>
    </w:p>
    <w:p w:rsidR="002830AE" w:rsidRPr="00C04920" w:rsidRDefault="002830AE" w:rsidP="002830AE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0492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b/>
        </w:rPr>
        <w:t xml:space="preserve">                       </w:t>
      </w:r>
      <w:r w:rsidRPr="00C04920">
        <w:rPr>
          <w:b/>
          <w:sz w:val="20"/>
          <w:szCs w:val="20"/>
        </w:rPr>
        <w:t xml:space="preserve"> </w:t>
      </w:r>
      <w:r w:rsidRPr="00C04920">
        <w:rPr>
          <w:rFonts w:ascii="Times New Roman" w:eastAsia="Times New Roman" w:hAnsi="Times New Roman" w:cs="Times New Roman"/>
          <w:bCs/>
          <w:sz w:val="20"/>
          <w:szCs w:val="20"/>
        </w:rPr>
        <w:t>Информационный, развивающий портал для родителей</w:t>
      </w:r>
    </w:p>
    <w:p w:rsidR="00122748" w:rsidRDefault="002830AE" w:rsidP="002830AE">
      <w:pPr>
        <w:jc w:val="right"/>
      </w:pPr>
      <w:r w:rsidRPr="002830AE">
        <w:t>https://vk.com/detkitut</w:t>
      </w:r>
    </w:p>
    <w:sectPr w:rsidR="0012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3BB"/>
    <w:rsid w:val="00122748"/>
    <w:rsid w:val="002830AE"/>
    <w:rsid w:val="009C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3BB"/>
  </w:style>
  <w:style w:type="paragraph" w:styleId="a3">
    <w:name w:val="Balloon Text"/>
    <w:basedOn w:val="a"/>
    <w:link w:val="a4"/>
    <w:uiPriority w:val="99"/>
    <w:semiHidden/>
    <w:unhideWhenUsed/>
    <w:rsid w:val="009C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2016-09-23T09:00:00Z</dcterms:created>
  <dcterms:modified xsi:type="dcterms:W3CDTF">2016-09-23T09:16:00Z</dcterms:modified>
</cp:coreProperties>
</file>