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AE3" w:rsidRPr="00344419" w:rsidRDefault="00297AE3" w:rsidP="00344419">
      <w:pPr>
        <w:pStyle w:val="c5"/>
        <w:shd w:val="clear" w:color="auto" w:fill="FFFFFF"/>
        <w:spacing w:before="0" w:beforeAutospacing="0" w:after="0" w:afterAutospacing="0" w:line="270" w:lineRule="atLeast"/>
        <w:jc w:val="right"/>
        <w:rPr>
          <w:rStyle w:val="c13"/>
          <w:bCs/>
          <w:i/>
          <w:color w:val="000000"/>
        </w:rPr>
      </w:pPr>
      <w:r w:rsidRPr="00344419">
        <w:rPr>
          <w:rStyle w:val="c13"/>
          <w:bCs/>
          <w:i/>
          <w:color w:val="000000"/>
        </w:rPr>
        <w:t>МАДОУ ЦРР – детский сад</w:t>
      </w:r>
    </w:p>
    <w:p w:rsidR="00297AE3" w:rsidRPr="00344419" w:rsidRDefault="00297AE3" w:rsidP="00344419">
      <w:pPr>
        <w:pStyle w:val="c5"/>
        <w:shd w:val="clear" w:color="auto" w:fill="FFFFFF"/>
        <w:spacing w:before="0" w:beforeAutospacing="0" w:after="0" w:afterAutospacing="0" w:line="270" w:lineRule="atLeast"/>
        <w:jc w:val="right"/>
        <w:rPr>
          <w:rStyle w:val="c13"/>
          <w:bCs/>
          <w:i/>
          <w:color w:val="000000"/>
        </w:rPr>
      </w:pPr>
      <w:r w:rsidRPr="00344419">
        <w:rPr>
          <w:rStyle w:val="c13"/>
          <w:bCs/>
          <w:i/>
          <w:color w:val="000000"/>
        </w:rPr>
        <w:t>Педагог-психолог Рожкова Н.В.</w:t>
      </w:r>
    </w:p>
    <w:p w:rsidR="00297AE3" w:rsidRDefault="00297AE3" w:rsidP="00297AE3">
      <w:pPr>
        <w:pStyle w:val="c5"/>
        <w:shd w:val="clear" w:color="auto" w:fill="FFFFFF"/>
        <w:spacing w:before="0" w:beforeAutospacing="0" w:after="0" w:afterAutospacing="0" w:line="270" w:lineRule="atLeast"/>
        <w:jc w:val="center"/>
        <w:rPr>
          <w:rStyle w:val="c13"/>
          <w:b/>
          <w:bCs/>
          <w:color w:val="000000"/>
          <w:sz w:val="32"/>
          <w:szCs w:val="32"/>
        </w:rPr>
      </w:pPr>
    </w:p>
    <w:p w:rsidR="00297AE3" w:rsidRDefault="00297AE3" w:rsidP="00297AE3">
      <w:pPr>
        <w:pStyle w:val="c5"/>
        <w:shd w:val="clear" w:color="auto" w:fill="FFFFFF"/>
        <w:spacing w:before="0" w:beforeAutospacing="0" w:after="0" w:afterAutospacing="0" w:line="270" w:lineRule="atLeast"/>
        <w:jc w:val="center"/>
        <w:rPr>
          <w:rStyle w:val="c13"/>
          <w:b/>
          <w:bCs/>
          <w:color w:val="000000"/>
          <w:sz w:val="32"/>
          <w:szCs w:val="32"/>
        </w:rPr>
      </w:pPr>
      <w:r>
        <w:rPr>
          <w:rStyle w:val="c13"/>
          <w:b/>
          <w:bCs/>
          <w:color w:val="000000"/>
          <w:sz w:val="32"/>
          <w:szCs w:val="32"/>
        </w:rPr>
        <w:t>Консультация для родителей</w:t>
      </w:r>
    </w:p>
    <w:p w:rsidR="00297AE3" w:rsidRDefault="00297AE3" w:rsidP="00297AE3">
      <w:pPr>
        <w:pStyle w:val="c5"/>
        <w:shd w:val="clear" w:color="auto" w:fill="FFFFFF"/>
        <w:spacing w:before="0" w:beforeAutospacing="0" w:after="0" w:afterAutospacing="0" w:line="270" w:lineRule="atLeast"/>
        <w:jc w:val="center"/>
        <w:rPr>
          <w:rStyle w:val="c13"/>
          <w:b/>
          <w:bCs/>
          <w:color w:val="000000"/>
          <w:sz w:val="32"/>
          <w:szCs w:val="32"/>
        </w:rPr>
      </w:pPr>
      <w:r>
        <w:rPr>
          <w:rStyle w:val="c13"/>
          <w:b/>
          <w:bCs/>
          <w:color w:val="000000"/>
          <w:sz w:val="32"/>
          <w:szCs w:val="32"/>
        </w:rPr>
        <w:t>Мальчики и девочки - два разных мира</w:t>
      </w:r>
    </w:p>
    <w:p w:rsidR="00297AE3" w:rsidRDefault="00297AE3" w:rsidP="00297AE3">
      <w:pPr>
        <w:pStyle w:val="c5"/>
        <w:shd w:val="clear" w:color="auto" w:fill="FFFFFF"/>
        <w:spacing w:before="0" w:beforeAutospacing="0" w:after="0" w:afterAutospacing="0" w:line="270" w:lineRule="atLeast"/>
        <w:jc w:val="center"/>
        <w:rPr>
          <w:rStyle w:val="c13"/>
          <w:b/>
          <w:bCs/>
          <w:color w:val="000000"/>
          <w:sz w:val="32"/>
          <w:szCs w:val="32"/>
        </w:rPr>
      </w:pPr>
    </w:p>
    <w:p w:rsidR="00297AE3" w:rsidRPr="00E47D39" w:rsidRDefault="00344419" w:rsidP="00297AE3">
      <w:pPr>
        <w:pStyle w:val="c3"/>
        <w:shd w:val="clear" w:color="auto" w:fill="FFFFFF"/>
        <w:spacing w:before="0" w:beforeAutospacing="0" w:after="0" w:afterAutospacing="0" w:line="270" w:lineRule="atLeast"/>
        <w:jc w:val="right"/>
        <w:rPr>
          <w:rStyle w:val="c0"/>
          <w:b/>
          <w:color w:val="000000"/>
          <w:sz w:val="28"/>
          <w:szCs w:val="28"/>
        </w:rPr>
      </w:pPr>
      <w:r>
        <w:rPr>
          <w:rStyle w:val="c0"/>
          <w:b/>
          <w:color w:val="000000"/>
          <w:sz w:val="28"/>
          <w:szCs w:val="28"/>
        </w:rPr>
        <w:t>«</w:t>
      </w:r>
      <w:r w:rsidR="00297AE3" w:rsidRPr="00E47D39">
        <w:rPr>
          <w:rStyle w:val="c0"/>
          <w:b/>
          <w:color w:val="000000"/>
          <w:sz w:val="28"/>
          <w:szCs w:val="28"/>
        </w:rPr>
        <w:t xml:space="preserve">Так </w:t>
      </w:r>
      <w:proofErr w:type="gramStart"/>
      <w:r w:rsidR="00297AE3" w:rsidRPr="00E47D39">
        <w:rPr>
          <w:rStyle w:val="c0"/>
          <w:b/>
          <w:color w:val="000000"/>
          <w:sz w:val="28"/>
          <w:szCs w:val="28"/>
        </w:rPr>
        <w:t>вырастает дитя-оно непременно станет</w:t>
      </w:r>
      <w:proofErr w:type="gramEnd"/>
      <w:r w:rsidR="00297AE3" w:rsidRPr="00E47D39">
        <w:rPr>
          <w:rStyle w:val="c0"/>
          <w:b/>
          <w:color w:val="000000"/>
          <w:sz w:val="28"/>
          <w:szCs w:val="28"/>
        </w:rPr>
        <w:t xml:space="preserve"> прекрасным и добрым, если не </w:t>
      </w:r>
      <w:r>
        <w:rPr>
          <w:rStyle w:val="c0"/>
          <w:b/>
          <w:color w:val="000000"/>
          <w:sz w:val="28"/>
          <w:szCs w:val="28"/>
        </w:rPr>
        <w:t xml:space="preserve">найдется тот, кто ему помешает…» </w:t>
      </w:r>
      <w:r w:rsidR="00297AE3" w:rsidRPr="00E47D39">
        <w:rPr>
          <w:rStyle w:val="c0"/>
          <w:b/>
          <w:color w:val="000000"/>
          <w:sz w:val="28"/>
          <w:szCs w:val="28"/>
        </w:rPr>
        <w:t xml:space="preserve">Герман </w:t>
      </w:r>
      <w:proofErr w:type="spellStart"/>
      <w:r w:rsidR="00297AE3" w:rsidRPr="00E47D39">
        <w:rPr>
          <w:rStyle w:val="c0"/>
          <w:b/>
          <w:color w:val="000000"/>
          <w:sz w:val="28"/>
          <w:szCs w:val="28"/>
        </w:rPr>
        <w:t>Брох</w:t>
      </w:r>
      <w:proofErr w:type="spellEnd"/>
    </w:p>
    <w:p w:rsidR="00297AE3" w:rsidRPr="00E47D39" w:rsidRDefault="00297AE3" w:rsidP="00297AE3">
      <w:pPr>
        <w:shd w:val="clear" w:color="auto" w:fill="FFFFFF"/>
        <w:spacing w:after="0" w:line="255" w:lineRule="atLeast"/>
        <w:jc w:val="right"/>
        <w:rPr>
          <w:b/>
        </w:rPr>
      </w:pPr>
    </w:p>
    <w:p w:rsidR="00297AE3" w:rsidRPr="00E47D39" w:rsidRDefault="00297AE3" w:rsidP="00297AE3">
      <w:pPr>
        <w:shd w:val="clear" w:color="auto" w:fill="FFFFFF"/>
        <w:spacing w:after="0" w:line="255" w:lineRule="atLeast"/>
        <w:rPr>
          <w:b/>
        </w:rPr>
      </w:pPr>
    </w:p>
    <w:p w:rsidR="00297AE3" w:rsidRDefault="00297AE3" w:rsidP="00297AE3">
      <w:pPr>
        <w:pStyle w:val="c5"/>
        <w:shd w:val="clear" w:color="auto" w:fill="FFFFFF"/>
        <w:spacing w:before="0" w:beforeAutospacing="0" w:after="0" w:afterAutospacing="0" w:line="270" w:lineRule="atLeast"/>
        <w:jc w:val="center"/>
        <w:rPr>
          <w:rFonts w:ascii="Calibri" w:hAnsi="Calibri"/>
          <w:color w:val="000000"/>
          <w:sz w:val="22"/>
          <w:szCs w:val="22"/>
        </w:rPr>
      </w:pP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Все дети развиваются по-разному. Но различия между развитием девочек и мальчиков неоспоримы уже на первом этапе развития. К году различия в развитии психики мальчиков и девочек достигают такого высокого уровня, что проявляются в поведении, в такой сложной деятельности, как игра. А это значит, что у них по-разному организованы психические процессы, по-разному функционирует мозг.</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xml:space="preserve">           Девочки рождаются более </w:t>
      </w:r>
      <w:proofErr w:type="gramStart"/>
      <w:r>
        <w:rPr>
          <w:rStyle w:val="c0"/>
          <w:color w:val="000000"/>
          <w:sz w:val="28"/>
          <w:szCs w:val="28"/>
        </w:rPr>
        <w:t>зрелыми</w:t>
      </w:r>
      <w:proofErr w:type="gramEnd"/>
      <w:r>
        <w:rPr>
          <w:rStyle w:val="c0"/>
          <w:color w:val="000000"/>
          <w:sz w:val="28"/>
          <w:szCs w:val="28"/>
        </w:rPr>
        <w:t xml:space="preserve"> на 3-4 недели, а к периоду половой зрелости эта разница достигает примерно двух лет. Соответственно  в начальной школе мальчики как бы младше девочек по своему биологическому возрасту на целый год.</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Наукой доказано, что мальчики на 2-3 месяца позже начинают ходить, на 4-6 месяцев позже начинают говорить, при рождении мальчиков чаще наблюдаются осложнения, чем при рождении девочек. Выкидыши у женщин бывают чаще, если они вынашивают мальчиков. По разным данным, на 100 зачатий девочек приходится 120-180 зачатий мальчиков. Часто гибель будущего мальчика происходит раньше, чем женщина узнает, что она беременна. Статистика показывает, что среди детей 7-15 лет травмы у мальчиков случаются почти в 2 раза чаще, чем у девочек. Трудновоспитуемые дети тоже чаще мальчики. Мальчиков, даже совсем маленьких чаще ругают, реже берут на руки. По отношению к ним речь взрослых чаще содержит лишь прямые указания (отойди, принеси, дай, сделай, перестань…), а в разговоре даже с годовалыми девочками старшие чаще упоминают о чувственных состояниях (нравится, люблю, грустный, веселый…).</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xml:space="preserve">          Физиологическая сторона восприятия тоже несколько различается у мальчиков и девочек. Показано, что до 8 лет острота слуха у мальчиков в среднем выше, чем у девочек, но девочки более чувствительны к шуму. В первых-вторых классах у девочек выше кожная чувствительность, т.е. их больше раздражает телесный дискомфорт и они более отзывчивы на прикосновение, поглаживание. Игры девочек чаще опираются на ближнее зрение: они раскладывают перед собой свои «богатства» - кукол, тряпочки – и играют в ограниченном пространстве, им достаточно маленького уголка. Игры мальчиков чаще опираются на дальнее зрение: они бегают друг за другом, бросают предметы в цель и т.д. и используют при этом все </w:t>
      </w:r>
      <w:r>
        <w:rPr>
          <w:rStyle w:val="c0"/>
          <w:color w:val="000000"/>
          <w:sz w:val="28"/>
          <w:szCs w:val="28"/>
        </w:rPr>
        <w:lastRenderedPageBreak/>
        <w:t xml:space="preserve">предоставленное им пространство. Это не может не сказаться на особенностях развития зрительной системы. Кроме того, показано, что мальчикам, в отличие от девочек, для их полноценного психического развития требуется большее пространство, чем девочкам. Если пространство мало в горизонтальной плоскости, то они осваивают </w:t>
      </w:r>
      <w:proofErr w:type="gramStart"/>
      <w:r>
        <w:rPr>
          <w:rStyle w:val="c0"/>
          <w:color w:val="000000"/>
          <w:sz w:val="28"/>
          <w:szCs w:val="28"/>
        </w:rPr>
        <w:t>вертикальную</w:t>
      </w:r>
      <w:proofErr w:type="gramEnd"/>
      <w:r>
        <w:rPr>
          <w:rStyle w:val="c0"/>
          <w:color w:val="000000"/>
          <w:sz w:val="28"/>
          <w:szCs w:val="28"/>
        </w:rPr>
        <w:t>: лазают по лестницам, забираются на шкаф. Если попросить детей нарисовать план окрестностей своего дома, то мальчики в рисунках отражают большее пространство, умещают большую площадь, больше улиц, дворов, домов.</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Специалисты отмечают, что время, необходимое для вхождения в урок – период врабатываемости – у детей зависит от пола. Девочки обычно после начала занятия быстро набирают оптимальный уровень работоспособности. Мальчики же раскачиваются долго и на учителя смотрят редко.</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xml:space="preserve">           У девочек в дошкольном и младшем школьном возрасте обычно лучше развита речь, часто они сильнее мальчиков физически, их биологический возраст выше. Они оттесняют мальчиков физически и «забивают» их в речевом плане. Но их ответы более однообразны, их мышление </w:t>
      </w:r>
      <w:proofErr w:type="gramStart"/>
      <w:r>
        <w:rPr>
          <w:rStyle w:val="c0"/>
          <w:color w:val="000000"/>
          <w:sz w:val="28"/>
          <w:szCs w:val="28"/>
        </w:rPr>
        <w:t>более однотипно</w:t>
      </w:r>
      <w:proofErr w:type="gramEnd"/>
      <w:r>
        <w:rPr>
          <w:rStyle w:val="c0"/>
          <w:color w:val="000000"/>
          <w:sz w:val="28"/>
          <w:szCs w:val="28"/>
        </w:rPr>
        <w:t>. Среди мальчиков больше вариантов индивидуальности, они нестандартно и интересно мыслят, но их внутренний мир часто скрыт от нас, т.к. они реже раскрывают его в словах.</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А каковы особенности эмоциональной сферы мальчиков и девочек?</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Опрос воспитателей и учителей относительно индивидуальных особенностей поведенческих характеристик детей дает возможность считать, что обычно мальчики более возбудимы, раздражительны, беспокойны, нетерпеливы,</w:t>
      </w:r>
      <w:r w:rsidRPr="00297AE3">
        <w:rPr>
          <w:rStyle w:val="c0"/>
          <w:color w:val="000000"/>
          <w:sz w:val="28"/>
          <w:szCs w:val="28"/>
        </w:rPr>
        <w:t xml:space="preserve"> </w:t>
      </w:r>
      <w:r>
        <w:rPr>
          <w:rStyle w:val="c0"/>
          <w:color w:val="000000"/>
          <w:sz w:val="28"/>
          <w:szCs w:val="28"/>
        </w:rPr>
        <w:t>нетерпимы,  несдержанные, неуверенные в себе и даже более агрессивны, чем девочки. По-видимому, в большинстве случаев это действительно так. Однако</w:t>
      </w:r>
      <w:proofErr w:type="gramStart"/>
      <w:r>
        <w:rPr>
          <w:rStyle w:val="c0"/>
          <w:color w:val="000000"/>
          <w:sz w:val="28"/>
          <w:szCs w:val="28"/>
        </w:rPr>
        <w:t>,</w:t>
      </w:r>
      <w:proofErr w:type="gramEnd"/>
      <w:r>
        <w:rPr>
          <w:rStyle w:val="c0"/>
          <w:color w:val="000000"/>
          <w:sz w:val="28"/>
          <w:szCs w:val="28"/>
        </w:rPr>
        <w:t xml:space="preserve"> надо иметь в виду, что наше видение ребенка не всегда объективно отражает то, что есть на самом деле.</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Сравнив характеристики, которые давали одному и тому же ребенку родители (почти исключительно мамы, а не  папы)  и воспитатели (тоже женщины) -  расхождения были весьма значительными и разными для мальчиков и девочек.</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Так, мальчиков родители часто считают неэмоциональными, когда воспитатели отмечают их повышенную эмоциональность. В то же время при оценках эмоциональности девочек характеристики и мам, и воспитателей совпадают. Но родители часто считают тревожными девочек тогда, когда ни воспитатель, ни психолог тревожности у них не отмечают. У мальчиков встречаются лишь обратные случаи, когда психолог говорит о том, что мальчик очень тревожен, а родители с полной уверенностью заявляют, что их сыну такое качество не свойственно.</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xml:space="preserve">Значит, родители склонны несколько завышать эмоциональность дочерей, видимо потому, что она проявляется в их речи и более наглядна, и не замечать эмоциональных переживаний сыновей. То есть родители обычно хуже понимают внутренний мир мальчиков. Даже такие, казалось бы, наглядные черты поведения, которые мы обычно связываем с понятиями «быстрый» или «медлительный» ребенок,  по-разному оценивают родители </w:t>
      </w:r>
      <w:r>
        <w:rPr>
          <w:rStyle w:val="c0"/>
          <w:color w:val="000000"/>
          <w:sz w:val="28"/>
          <w:szCs w:val="28"/>
        </w:rPr>
        <w:lastRenderedPageBreak/>
        <w:t>и  воспитатели. Если в отношении девочек они однозначны, то мальчики в глазах родителей чаще излишне медлительны, хотя воспитатели, считают их быстрыми. Правда, иногда, наоборот — именно воспитатели жалуются на медлительность мальчиков, а их родители считают, что их сыновья очень подвижны и быстры. То есть и здесь разногласия касаются почти исключительно мальчиков.</w:t>
      </w:r>
    </w:p>
    <w:p w:rsidR="00297AE3" w:rsidRDefault="00297AE3" w:rsidP="00297AE3">
      <w:pPr>
        <w:pStyle w:val="c3"/>
        <w:shd w:val="clear" w:color="auto" w:fill="FFFFFF"/>
        <w:spacing w:before="0" w:beforeAutospacing="0" w:after="0" w:afterAutospacing="0" w:line="270" w:lineRule="atLeast"/>
        <w:jc w:val="both"/>
        <w:rPr>
          <w:rFonts w:ascii="Calibri" w:hAnsi="Calibri"/>
          <w:color w:val="000000"/>
          <w:sz w:val="22"/>
          <w:szCs w:val="22"/>
        </w:rPr>
      </w:pPr>
      <w:r>
        <w:rPr>
          <w:rStyle w:val="c0"/>
          <w:color w:val="000000"/>
          <w:sz w:val="28"/>
          <w:szCs w:val="28"/>
        </w:rPr>
        <w:t>            Взрослые должны учитывать особенности эмоциональной сферы мальчиков. Мальчики кратковременно, но ярко и избирательно реагируют на эмоциональный фактор, а у девочек в ситуации деятельности, вызывающей эмоции, резко нарастает общая активность, повышается эмоциональный тонус коры мозга, чтобы в любую секунду отреагировать на воздействие, пришедшее с любой стороны. Видимо, этим и достигается максимальная ориентированность женского организма на выживаемость. Мужчины же обычно быстро снимают эмоциональное напряжение и вместо переживаний переключаются на продуктивную деятельность. Когда мама (или педагог) долго ругают мальчика, нагнетая эмоции, и сердятся оттого, что он не переживает вместе с ней, а как бы остается равнодушным к ее словам, то надо помнить, что он уже дал пик эмоциональной активности. Просто он в отличие от мамы не может долго удерживать эмоциональное напряжение, мальчик к этому не приспособлен и, чтобы не сломаться, просто отключил слуховой канал, и информация до его сознания не доходит. Он вас уже не слышит. Ваши воспитательные усилия пропадают впустую. Остановитесь. Ограничьте длину нотации, но сделайте ее более емкой по смыслу, т.к. мозг мальчика очень избирательно реагирует на эмоциональные воздействия. Если вся ваша речь сводится к двум словам: «ты плохой»,— то чего вы ждете от мальчика? Он дезориентирован. Объясните ему ситуацию очень коротко и очень конкретно — чем же вы недовольны.  </w:t>
      </w:r>
    </w:p>
    <w:p w:rsidR="00297AE3" w:rsidRDefault="00297AE3" w:rsidP="00297AE3">
      <w:pPr>
        <w:pStyle w:val="c3"/>
        <w:shd w:val="clear" w:color="auto" w:fill="FFFFFF"/>
        <w:spacing w:before="0" w:beforeAutospacing="0" w:after="0" w:afterAutospacing="0" w:line="270" w:lineRule="atLeast"/>
        <w:jc w:val="both"/>
        <w:rPr>
          <w:rStyle w:val="c0"/>
          <w:color w:val="000000"/>
          <w:sz w:val="28"/>
          <w:szCs w:val="28"/>
        </w:rPr>
      </w:pPr>
      <w:r>
        <w:rPr>
          <w:rStyle w:val="c0"/>
          <w:color w:val="000000"/>
          <w:sz w:val="28"/>
          <w:szCs w:val="28"/>
        </w:rPr>
        <w:t>             Мальчика и девочку ни в коем случае нельзя воспитывать одинаково. Они по-разному смотрят и видят, слушают и слышат, по-разному говорят и молчат, чувствуют и переживают. Постараемся понять и принять наших мальчишек и девчонок такими, какие они есть, такими разными и по-своему прекрасными, какими создала их природа.</w:t>
      </w:r>
    </w:p>
    <w:p w:rsidR="00297AE3" w:rsidRDefault="00297AE3" w:rsidP="00297AE3">
      <w:pPr>
        <w:pStyle w:val="c3"/>
        <w:shd w:val="clear" w:color="auto" w:fill="FFFFFF"/>
        <w:spacing w:before="0" w:beforeAutospacing="0" w:after="0" w:afterAutospacing="0" w:line="270" w:lineRule="atLeast"/>
        <w:jc w:val="both"/>
        <w:rPr>
          <w:rStyle w:val="c0"/>
          <w:color w:val="000000"/>
          <w:sz w:val="28"/>
          <w:szCs w:val="28"/>
        </w:rPr>
      </w:pPr>
    </w:p>
    <w:p w:rsidR="00297AE3" w:rsidRPr="00E47D39" w:rsidRDefault="00297AE3" w:rsidP="00297AE3">
      <w:pPr>
        <w:pStyle w:val="c3"/>
        <w:shd w:val="clear" w:color="auto" w:fill="FFFFFF"/>
        <w:spacing w:before="0" w:beforeAutospacing="0" w:after="0" w:afterAutospacing="0" w:line="270" w:lineRule="atLeast"/>
        <w:jc w:val="both"/>
        <w:rPr>
          <w:rStyle w:val="c0"/>
          <w:b/>
          <w:color w:val="000000"/>
          <w:sz w:val="28"/>
          <w:szCs w:val="28"/>
        </w:rPr>
      </w:pPr>
      <w:r w:rsidRPr="00E47D39">
        <w:rPr>
          <w:rStyle w:val="c0"/>
          <w:b/>
          <w:color w:val="000000"/>
          <w:sz w:val="28"/>
          <w:szCs w:val="28"/>
        </w:rPr>
        <w:t xml:space="preserve">Так </w:t>
      </w:r>
      <w:proofErr w:type="gramStart"/>
      <w:r w:rsidRPr="00E47D39">
        <w:rPr>
          <w:rStyle w:val="c0"/>
          <w:b/>
          <w:color w:val="000000"/>
          <w:sz w:val="28"/>
          <w:szCs w:val="28"/>
        </w:rPr>
        <w:t>вырастает дитя-оно непременно станет</w:t>
      </w:r>
      <w:proofErr w:type="gramEnd"/>
      <w:r w:rsidRPr="00E47D39">
        <w:rPr>
          <w:rStyle w:val="c0"/>
          <w:b/>
          <w:color w:val="000000"/>
          <w:sz w:val="28"/>
          <w:szCs w:val="28"/>
        </w:rPr>
        <w:t xml:space="preserve"> прекрасным и добрым, если не найдется тот, кто ему помешает… Герман </w:t>
      </w:r>
      <w:proofErr w:type="spellStart"/>
      <w:r w:rsidRPr="00E47D39">
        <w:rPr>
          <w:rStyle w:val="c0"/>
          <w:b/>
          <w:color w:val="000000"/>
          <w:sz w:val="28"/>
          <w:szCs w:val="28"/>
        </w:rPr>
        <w:t>Брох</w:t>
      </w:r>
      <w:proofErr w:type="spellEnd"/>
    </w:p>
    <w:p w:rsidR="00297AE3" w:rsidRPr="00E47D39" w:rsidRDefault="00297AE3" w:rsidP="00297AE3">
      <w:pPr>
        <w:shd w:val="clear" w:color="auto" w:fill="FFFFFF"/>
        <w:spacing w:after="0" w:line="255" w:lineRule="atLeast"/>
        <w:rPr>
          <w:b/>
        </w:rPr>
      </w:pPr>
    </w:p>
    <w:p w:rsidR="00297AE3" w:rsidRPr="00E47D39" w:rsidRDefault="00297AE3" w:rsidP="00297AE3">
      <w:pPr>
        <w:shd w:val="clear" w:color="auto" w:fill="FFFFFF"/>
        <w:spacing w:after="0" w:line="255" w:lineRule="atLeast"/>
        <w:rPr>
          <w:b/>
        </w:rPr>
      </w:pPr>
    </w:p>
    <w:p w:rsidR="00297AE3" w:rsidRPr="00344419" w:rsidRDefault="00297AE3" w:rsidP="00344419">
      <w:pPr>
        <w:shd w:val="clear" w:color="auto" w:fill="FFFFFF"/>
        <w:spacing w:after="0" w:line="255" w:lineRule="atLeast"/>
        <w:jc w:val="right"/>
        <w:rPr>
          <w:i/>
        </w:rPr>
      </w:pPr>
    </w:p>
    <w:p w:rsidR="00297AE3" w:rsidRPr="00344419" w:rsidRDefault="00297AE3" w:rsidP="00344419">
      <w:pPr>
        <w:shd w:val="clear" w:color="auto" w:fill="FFFFFF"/>
        <w:spacing w:after="0" w:line="255" w:lineRule="atLeast"/>
        <w:jc w:val="right"/>
        <w:rPr>
          <w:rFonts w:ascii="Times New Roman" w:eastAsia="Times New Roman" w:hAnsi="Times New Roman" w:cs="Times New Roman"/>
          <w:i/>
          <w:sz w:val="20"/>
          <w:szCs w:val="20"/>
          <w:lang w:eastAsia="ru-RU"/>
        </w:rPr>
      </w:pPr>
      <w:r w:rsidRPr="00344419">
        <w:rPr>
          <w:rFonts w:ascii="Times New Roman" w:hAnsi="Times New Roman" w:cs="Times New Roman"/>
          <w:i/>
          <w:sz w:val="20"/>
          <w:szCs w:val="20"/>
        </w:rPr>
        <w:t xml:space="preserve">Источник: </w:t>
      </w:r>
      <w:hyperlink r:id="rId5" w:tgtFrame="_blank" w:history="1">
        <w:proofErr w:type="spellStart"/>
        <w:r w:rsidRPr="00344419">
          <w:rPr>
            <w:rFonts w:ascii="Times New Roman" w:eastAsia="Times New Roman" w:hAnsi="Times New Roman" w:cs="Times New Roman"/>
            <w:i/>
            <w:sz w:val="20"/>
            <w:szCs w:val="20"/>
            <w:lang w:val="en-US" w:eastAsia="ru-RU"/>
          </w:rPr>
          <w:t>bookap</w:t>
        </w:r>
        <w:proofErr w:type="spellEnd"/>
        <w:r w:rsidRPr="00344419">
          <w:rPr>
            <w:rFonts w:ascii="Times New Roman" w:eastAsia="Times New Roman" w:hAnsi="Times New Roman" w:cs="Times New Roman"/>
            <w:i/>
            <w:sz w:val="20"/>
            <w:szCs w:val="20"/>
            <w:lang w:eastAsia="ru-RU"/>
          </w:rPr>
          <w:t>.</w:t>
        </w:r>
        <w:r w:rsidRPr="00344419">
          <w:rPr>
            <w:rFonts w:ascii="Times New Roman" w:eastAsia="Times New Roman" w:hAnsi="Times New Roman" w:cs="Times New Roman"/>
            <w:i/>
            <w:sz w:val="20"/>
            <w:szCs w:val="20"/>
            <w:lang w:val="en-US" w:eastAsia="ru-RU"/>
          </w:rPr>
          <w:t>info</w:t>
        </w:r>
      </w:hyperlink>
    </w:p>
    <w:p w:rsidR="00297AE3" w:rsidRPr="00344419" w:rsidRDefault="00297AE3" w:rsidP="00344419">
      <w:pPr>
        <w:shd w:val="clear" w:color="auto" w:fill="FFFFFF"/>
        <w:spacing w:after="30" w:line="255" w:lineRule="atLeast"/>
        <w:jc w:val="right"/>
        <w:rPr>
          <w:rFonts w:ascii="Times New Roman" w:eastAsia="Times New Roman" w:hAnsi="Times New Roman" w:cs="Times New Roman"/>
          <w:i/>
          <w:sz w:val="20"/>
          <w:szCs w:val="20"/>
          <w:lang w:eastAsia="ru-RU"/>
        </w:rPr>
      </w:pPr>
      <w:r w:rsidRPr="00344419">
        <w:rPr>
          <w:rFonts w:ascii="Times New Roman" w:eastAsia="Times New Roman" w:hAnsi="Times New Roman" w:cs="Times New Roman"/>
          <w:i/>
          <w:sz w:val="20"/>
          <w:szCs w:val="20"/>
          <w:lang w:eastAsia="ru-RU"/>
        </w:rPr>
        <w:t>›</w:t>
      </w:r>
      <w:hyperlink r:id="rId6" w:tgtFrame="_blank" w:history="1">
        <w:r w:rsidRPr="00344419">
          <w:rPr>
            <w:rFonts w:ascii="Times New Roman" w:eastAsia="Times New Roman" w:hAnsi="Times New Roman" w:cs="Times New Roman"/>
            <w:i/>
            <w:sz w:val="20"/>
            <w:szCs w:val="20"/>
            <w:lang w:eastAsia="ru-RU"/>
          </w:rPr>
          <w:t>…</w:t>
        </w:r>
        <w:proofErr w:type="spellStart"/>
        <w:r w:rsidRPr="00344419">
          <w:rPr>
            <w:rFonts w:ascii="Times New Roman" w:eastAsia="Times New Roman" w:hAnsi="Times New Roman" w:cs="Times New Roman"/>
            <w:b/>
            <w:bCs/>
            <w:i/>
            <w:sz w:val="20"/>
            <w:szCs w:val="20"/>
            <w:lang w:val="en-US" w:eastAsia="ru-RU"/>
          </w:rPr>
          <w:t>malchiki</w:t>
        </w:r>
        <w:proofErr w:type="spellEnd"/>
        <w:r w:rsidRPr="00344419">
          <w:rPr>
            <w:rFonts w:ascii="Times New Roman" w:eastAsia="Times New Roman" w:hAnsi="Times New Roman" w:cs="Times New Roman"/>
            <w:i/>
            <w:sz w:val="20"/>
            <w:szCs w:val="20"/>
            <w:lang w:eastAsia="ru-RU"/>
          </w:rPr>
          <w:t>_</w:t>
        </w:r>
        <w:r w:rsidRPr="00344419">
          <w:rPr>
            <w:rFonts w:ascii="Times New Roman" w:eastAsia="Times New Roman" w:hAnsi="Times New Roman" w:cs="Times New Roman"/>
            <w:b/>
            <w:bCs/>
            <w:i/>
            <w:sz w:val="20"/>
            <w:szCs w:val="20"/>
            <w:lang w:val="en-US" w:eastAsia="ru-RU"/>
          </w:rPr>
          <w:t>i</w:t>
        </w:r>
        <w:r w:rsidRPr="00344419">
          <w:rPr>
            <w:rFonts w:ascii="Times New Roman" w:eastAsia="Times New Roman" w:hAnsi="Times New Roman" w:cs="Times New Roman"/>
            <w:i/>
            <w:sz w:val="20"/>
            <w:szCs w:val="20"/>
            <w:lang w:eastAsia="ru-RU"/>
          </w:rPr>
          <w:t>_</w:t>
        </w:r>
        <w:proofErr w:type="spellStart"/>
        <w:r w:rsidRPr="00344419">
          <w:rPr>
            <w:rFonts w:ascii="Times New Roman" w:eastAsia="Times New Roman" w:hAnsi="Times New Roman" w:cs="Times New Roman"/>
            <w:b/>
            <w:bCs/>
            <w:i/>
            <w:sz w:val="20"/>
            <w:szCs w:val="20"/>
            <w:lang w:val="en-US" w:eastAsia="ru-RU"/>
          </w:rPr>
          <w:t>devochki</w:t>
        </w:r>
        <w:proofErr w:type="spellEnd"/>
        <w:r w:rsidRPr="00344419">
          <w:rPr>
            <w:rFonts w:ascii="Times New Roman" w:eastAsia="Times New Roman" w:hAnsi="Times New Roman" w:cs="Times New Roman"/>
            <w:i/>
            <w:sz w:val="20"/>
            <w:szCs w:val="20"/>
            <w:lang w:eastAsia="ru-RU"/>
          </w:rPr>
          <w:t>_</w:t>
        </w:r>
        <w:proofErr w:type="spellStart"/>
        <w:r w:rsidRPr="00344419">
          <w:rPr>
            <w:rFonts w:ascii="Times New Roman" w:eastAsia="Times New Roman" w:hAnsi="Times New Roman" w:cs="Times New Roman"/>
            <w:b/>
            <w:bCs/>
            <w:i/>
            <w:sz w:val="20"/>
            <w:szCs w:val="20"/>
            <w:lang w:val="en-US" w:eastAsia="ru-RU"/>
          </w:rPr>
          <w:t>dva</w:t>
        </w:r>
        <w:proofErr w:type="spellEnd"/>
        <w:r w:rsidRPr="00344419">
          <w:rPr>
            <w:rFonts w:ascii="Times New Roman" w:eastAsia="Times New Roman" w:hAnsi="Times New Roman" w:cs="Times New Roman"/>
            <w:i/>
            <w:sz w:val="20"/>
            <w:szCs w:val="20"/>
            <w:lang w:eastAsia="ru-RU"/>
          </w:rPr>
          <w:t>_</w:t>
        </w:r>
        <w:proofErr w:type="spellStart"/>
        <w:r w:rsidRPr="00344419">
          <w:rPr>
            <w:rFonts w:ascii="Times New Roman" w:eastAsia="Times New Roman" w:hAnsi="Times New Roman" w:cs="Times New Roman"/>
            <w:b/>
            <w:bCs/>
            <w:i/>
            <w:sz w:val="20"/>
            <w:szCs w:val="20"/>
            <w:lang w:val="en-US" w:eastAsia="ru-RU"/>
          </w:rPr>
          <w:t>raznyh</w:t>
        </w:r>
        <w:proofErr w:type="spellEnd"/>
        <w:r w:rsidRPr="00344419">
          <w:rPr>
            <w:rFonts w:ascii="Times New Roman" w:eastAsia="Times New Roman" w:hAnsi="Times New Roman" w:cs="Times New Roman"/>
            <w:i/>
            <w:sz w:val="20"/>
            <w:szCs w:val="20"/>
            <w:lang w:eastAsia="ru-RU"/>
          </w:rPr>
          <w:t>_</w:t>
        </w:r>
        <w:proofErr w:type="spellStart"/>
        <w:r w:rsidRPr="00344419">
          <w:rPr>
            <w:rFonts w:ascii="Times New Roman" w:eastAsia="Times New Roman" w:hAnsi="Times New Roman" w:cs="Times New Roman"/>
            <w:b/>
            <w:bCs/>
            <w:i/>
            <w:sz w:val="20"/>
            <w:szCs w:val="20"/>
            <w:lang w:val="en-US" w:eastAsia="ru-RU"/>
          </w:rPr>
          <w:t>mira</w:t>
        </w:r>
        <w:proofErr w:type="spellEnd"/>
        <w:r w:rsidRPr="00344419">
          <w:rPr>
            <w:rFonts w:ascii="Times New Roman" w:eastAsia="Times New Roman" w:hAnsi="Times New Roman" w:cs="Times New Roman"/>
            <w:i/>
            <w:sz w:val="20"/>
            <w:szCs w:val="20"/>
            <w:lang w:eastAsia="ru-RU"/>
          </w:rPr>
          <w:t>…</w:t>
        </w:r>
      </w:hyperlink>
    </w:p>
    <w:p w:rsidR="00297AE3" w:rsidRPr="00344419" w:rsidRDefault="00297AE3" w:rsidP="00344419">
      <w:pPr>
        <w:shd w:val="clear" w:color="auto" w:fill="FFFFFF"/>
        <w:spacing w:after="0" w:line="255" w:lineRule="atLeast"/>
        <w:jc w:val="right"/>
        <w:rPr>
          <w:rFonts w:ascii="Times New Roman" w:hAnsi="Times New Roman" w:cs="Times New Roman"/>
          <w:i/>
          <w:sz w:val="20"/>
          <w:szCs w:val="20"/>
        </w:rPr>
      </w:pPr>
      <w:r w:rsidRPr="00344419">
        <w:rPr>
          <w:rFonts w:ascii="Times New Roman" w:eastAsia="Times New Roman" w:hAnsi="Times New Roman" w:cs="Times New Roman"/>
          <w:i/>
          <w:sz w:val="20"/>
          <w:szCs w:val="20"/>
          <w:lang w:eastAsia="ru-RU"/>
        </w:rPr>
        <w:t xml:space="preserve"> </w:t>
      </w:r>
      <w:proofErr w:type="spellStart"/>
      <w:r w:rsidRPr="00344419">
        <w:rPr>
          <w:rFonts w:ascii="Times New Roman" w:eastAsia="Times New Roman" w:hAnsi="Times New Roman" w:cs="Times New Roman"/>
          <w:i/>
          <w:sz w:val="20"/>
          <w:szCs w:val="20"/>
          <w:lang w:eastAsia="ru-RU"/>
        </w:rPr>
        <w:t>Еремеева</w:t>
      </w:r>
      <w:proofErr w:type="spellEnd"/>
      <w:r w:rsidRPr="00344419">
        <w:rPr>
          <w:rFonts w:ascii="Times New Roman" w:eastAsia="Times New Roman" w:hAnsi="Times New Roman" w:cs="Times New Roman"/>
          <w:i/>
          <w:sz w:val="20"/>
          <w:szCs w:val="20"/>
          <w:lang w:eastAsia="ru-RU"/>
        </w:rPr>
        <w:t xml:space="preserve"> В. Д., </w:t>
      </w:r>
      <w:proofErr w:type="spellStart"/>
      <w:r w:rsidRPr="00344419">
        <w:rPr>
          <w:rFonts w:ascii="Times New Roman" w:eastAsia="Times New Roman" w:hAnsi="Times New Roman" w:cs="Times New Roman"/>
          <w:i/>
          <w:sz w:val="20"/>
          <w:szCs w:val="20"/>
          <w:lang w:eastAsia="ru-RU"/>
        </w:rPr>
        <w:t>Хризман</w:t>
      </w:r>
      <w:proofErr w:type="spellEnd"/>
      <w:r w:rsidRPr="00344419">
        <w:rPr>
          <w:rFonts w:ascii="Times New Roman" w:eastAsia="Times New Roman" w:hAnsi="Times New Roman" w:cs="Times New Roman"/>
          <w:i/>
          <w:sz w:val="20"/>
          <w:szCs w:val="20"/>
          <w:lang w:eastAsia="ru-RU"/>
        </w:rPr>
        <w:t> Т. П., «</w:t>
      </w:r>
      <w:r w:rsidRPr="00344419">
        <w:rPr>
          <w:rFonts w:ascii="Times New Roman" w:eastAsia="Times New Roman" w:hAnsi="Times New Roman" w:cs="Times New Roman"/>
          <w:b/>
          <w:bCs/>
          <w:i/>
          <w:sz w:val="20"/>
          <w:szCs w:val="20"/>
          <w:lang w:eastAsia="ru-RU"/>
        </w:rPr>
        <w:t>Мальчики</w:t>
      </w:r>
      <w:r w:rsidRPr="00344419">
        <w:rPr>
          <w:rFonts w:ascii="Times New Roman" w:eastAsia="Times New Roman" w:hAnsi="Times New Roman" w:cs="Times New Roman"/>
          <w:i/>
          <w:sz w:val="20"/>
          <w:szCs w:val="20"/>
          <w:lang w:eastAsia="ru-RU"/>
        </w:rPr>
        <w:t> </w:t>
      </w:r>
      <w:r w:rsidRPr="00344419">
        <w:rPr>
          <w:rFonts w:ascii="Times New Roman" w:eastAsia="Times New Roman" w:hAnsi="Times New Roman" w:cs="Times New Roman"/>
          <w:b/>
          <w:bCs/>
          <w:i/>
          <w:sz w:val="20"/>
          <w:szCs w:val="20"/>
          <w:lang w:eastAsia="ru-RU"/>
        </w:rPr>
        <w:t>и</w:t>
      </w:r>
      <w:r w:rsidRPr="00344419">
        <w:rPr>
          <w:rFonts w:ascii="Times New Roman" w:eastAsia="Times New Roman" w:hAnsi="Times New Roman" w:cs="Times New Roman"/>
          <w:i/>
          <w:sz w:val="20"/>
          <w:szCs w:val="20"/>
          <w:lang w:eastAsia="ru-RU"/>
        </w:rPr>
        <w:t> </w:t>
      </w:r>
      <w:r w:rsidRPr="00344419">
        <w:rPr>
          <w:rFonts w:ascii="Times New Roman" w:eastAsia="Times New Roman" w:hAnsi="Times New Roman" w:cs="Times New Roman"/>
          <w:b/>
          <w:bCs/>
          <w:i/>
          <w:sz w:val="20"/>
          <w:szCs w:val="20"/>
          <w:lang w:eastAsia="ru-RU"/>
        </w:rPr>
        <w:t>девочки</w:t>
      </w:r>
      <w:r w:rsidRPr="00344419">
        <w:rPr>
          <w:rFonts w:ascii="Times New Roman" w:eastAsia="Times New Roman" w:hAnsi="Times New Roman" w:cs="Times New Roman"/>
          <w:i/>
          <w:sz w:val="20"/>
          <w:szCs w:val="20"/>
          <w:lang w:eastAsia="ru-RU"/>
        </w:rPr>
        <w:t> — </w:t>
      </w:r>
      <w:r w:rsidRPr="00344419">
        <w:rPr>
          <w:rFonts w:ascii="Times New Roman" w:eastAsia="Times New Roman" w:hAnsi="Times New Roman" w:cs="Times New Roman"/>
          <w:b/>
          <w:bCs/>
          <w:i/>
          <w:sz w:val="20"/>
          <w:szCs w:val="20"/>
          <w:lang w:eastAsia="ru-RU"/>
        </w:rPr>
        <w:t>два</w:t>
      </w:r>
      <w:r w:rsidRPr="00344419">
        <w:rPr>
          <w:rFonts w:ascii="Times New Roman" w:eastAsia="Times New Roman" w:hAnsi="Times New Roman" w:cs="Times New Roman"/>
          <w:i/>
          <w:sz w:val="20"/>
          <w:szCs w:val="20"/>
          <w:lang w:eastAsia="ru-RU"/>
        </w:rPr>
        <w:t> </w:t>
      </w:r>
      <w:r w:rsidRPr="00344419">
        <w:rPr>
          <w:rFonts w:ascii="Times New Roman" w:eastAsia="Times New Roman" w:hAnsi="Times New Roman" w:cs="Times New Roman"/>
          <w:b/>
          <w:bCs/>
          <w:i/>
          <w:sz w:val="20"/>
          <w:szCs w:val="20"/>
          <w:lang w:eastAsia="ru-RU"/>
        </w:rPr>
        <w:t>разных</w:t>
      </w:r>
      <w:r w:rsidRPr="00344419">
        <w:rPr>
          <w:rFonts w:ascii="Times New Roman" w:eastAsia="Times New Roman" w:hAnsi="Times New Roman" w:cs="Times New Roman"/>
          <w:i/>
          <w:sz w:val="20"/>
          <w:szCs w:val="20"/>
          <w:lang w:eastAsia="ru-RU"/>
        </w:rPr>
        <w:t> </w:t>
      </w:r>
      <w:r w:rsidRPr="00344419">
        <w:rPr>
          <w:rFonts w:ascii="Times New Roman" w:eastAsia="Times New Roman" w:hAnsi="Times New Roman" w:cs="Times New Roman"/>
          <w:b/>
          <w:bCs/>
          <w:i/>
          <w:sz w:val="20"/>
          <w:szCs w:val="20"/>
          <w:lang w:eastAsia="ru-RU"/>
        </w:rPr>
        <w:t>мира</w:t>
      </w:r>
      <w:r w:rsidR="009E437C" w:rsidRPr="00344419">
        <w:rPr>
          <w:rFonts w:ascii="Times New Roman" w:eastAsia="Times New Roman" w:hAnsi="Times New Roman" w:cs="Times New Roman"/>
          <w:i/>
          <w:sz w:val="20"/>
          <w:szCs w:val="20"/>
          <w:lang w:eastAsia="ru-RU"/>
        </w:rPr>
        <w:t>".</w:t>
      </w:r>
    </w:p>
    <w:p w:rsidR="009E437C" w:rsidRPr="00344419" w:rsidRDefault="009E437C" w:rsidP="00344419">
      <w:pPr>
        <w:shd w:val="clear" w:color="auto" w:fill="FFFFFF"/>
        <w:spacing w:after="0" w:line="255" w:lineRule="atLeast"/>
        <w:jc w:val="right"/>
        <w:rPr>
          <w:rFonts w:ascii="Times New Roman" w:eastAsia="Times New Roman" w:hAnsi="Times New Roman" w:cs="Times New Roman"/>
          <w:i/>
          <w:sz w:val="20"/>
          <w:szCs w:val="20"/>
          <w:lang w:val="en-US" w:eastAsia="ru-RU"/>
        </w:rPr>
      </w:pPr>
      <w:hyperlink r:id="rId7" w:tgtFrame="_blank" w:history="1">
        <w:r w:rsidRPr="00344419">
          <w:rPr>
            <w:rFonts w:ascii="Times New Roman" w:eastAsia="Times New Roman" w:hAnsi="Times New Roman" w:cs="Times New Roman"/>
            <w:i/>
            <w:sz w:val="20"/>
            <w:szCs w:val="20"/>
            <w:lang w:val="en-US" w:eastAsia="ru-RU"/>
          </w:rPr>
          <w:t>aphorisme.ru</w:t>
        </w:r>
      </w:hyperlink>
    </w:p>
    <w:p w:rsidR="009E437C" w:rsidRPr="00344419" w:rsidRDefault="009E437C" w:rsidP="00344419">
      <w:pPr>
        <w:shd w:val="clear" w:color="auto" w:fill="FFFFFF"/>
        <w:spacing w:after="30" w:line="255" w:lineRule="atLeast"/>
        <w:jc w:val="right"/>
        <w:rPr>
          <w:rFonts w:ascii="Times New Roman" w:eastAsia="Times New Roman" w:hAnsi="Times New Roman" w:cs="Times New Roman"/>
          <w:i/>
          <w:sz w:val="20"/>
          <w:szCs w:val="20"/>
          <w:lang w:val="en-US" w:eastAsia="ru-RU"/>
        </w:rPr>
      </w:pPr>
      <w:r w:rsidRPr="00344419">
        <w:rPr>
          <w:rFonts w:ascii="Times New Roman" w:eastAsia="Times New Roman" w:hAnsi="Times New Roman" w:cs="Times New Roman"/>
          <w:i/>
          <w:sz w:val="20"/>
          <w:szCs w:val="20"/>
          <w:lang w:val="en-US" w:eastAsia="ru-RU"/>
        </w:rPr>
        <w:t>›</w:t>
      </w:r>
      <w:hyperlink r:id="rId8" w:tgtFrame="_blank" w:history="1">
        <w:r w:rsidRPr="00344419">
          <w:rPr>
            <w:rFonts w:ascii="Times New Roman" w:eastAsia="Times New Roman" w:hAnsi="Times New Roman" w:cs="Times New Roman"/>
            <w:i/>
            <w:sz w:val="20"/>
            <w:szCs w:val="20"/>
            <w:lang w:val="en-US" w:eastAsia="ru-RU"/>
          </w:rPr>
          <w:t>by-authors/</w:t>
        </w:r>
        <w:proofErr w:type="spellStart"/>
        <w:r w:rsidRPr="00344419">
          <w:rPr>
            <w:rFonts w:ascii="Times New Roman" w:eastAsia="Times New Roman" w:hAnsi="Times New Roman" w:cs="Times New Roman"/>
            <w:i/>
            <w:sz w:val="20"/>
            <w:szCs w:val="20"/>
            <w:lang w:val="en-US" w:eastAsia="ru-RU"/>
          </w:rPr>
          <w:t>broh</w:t>
        </w:r>
        <w:proofErr w:type="spellEnd"/>
        <w:r w:rsidRPr="00344419">
          <w:rPr>
            <w:rFonts w:ascii="Times New Roman" w:eastAsia="Times New Roman" w:hAnsi="Times New Roman" w:cs="Times New Roman"/>
            <w:i/>
            <w:sz w:val="20"/>
            <w:szCs w:val="20"/>
            <w:lang w:val="en-US" w:eastAsia="ru-RU"/>
          </w:rPr>
          <w:t>/</w:t>
        </w:r>
        <w:proofErr w:type="gramStart"/>
        <w:r w:rsidRPr="00344419">
          <w:rPr>
            <w:rFonts w:ascii="Times New Roman" w:eastAsia="Times New Roman" w:hAnsi="Times New Roman" w:cs="Times New Roman"/>
            <w:i/>
            <w:sz w:val="20"/>
            <w:szCs w:val="20"/>
            <w:lang w:val="en-US" w:eastAsia="ru-RU"/>
          </w:rPr>
          <w:t>?q</w:t>
        </w:r>
        <w:proofErr w:type="gramEnd"/>
        <w:r w:rsidRPr="00344419">
          <w:rPr>
            <w:rFonts w:ascii="Times New Roman" w:eastAsia="Times New Roman" w:hAnsi="Times New Roman" w:cs="Times New Roman"/>
            <w:i/>
            <w:sz w:val="20"/>
            <w:szCs w:val="20"/>
            <w:lang w:val="en-US" w:eastAsia="ru-RU"/>
          </w:rPr>
          <w:t>=4651</w:t>
        </w:r>
      </w:hyperlink>
    </w:p>
    <w:p w:rsidR="009E437C" w:rsidRPr="00344419" w:rsidRDefault="009E437C" w:rsidP="009E437C">
      <w:pPr>
        <w:shd w:val="clear" w:color="auto" w:fill="FFFFFF"/>
        <w:spacing w:after="0" w:line="255" w:lineRule="atLeast"/>
        <w:rPr>
          <w:rFonts w:ascii="Times New Roman" w:eastAsia="Times New Roman" w:hAnsi="Times New Roman" w:cs="Times New Roman"/>
          <w:color w:val="333333"/>
          <w:sz w:val="20"/>
          <w:szCs w:val="20"/>
          <w:lang w:val="en-US" w:eastAsia="ru-RU"/>
        </w:rPr>
      </w:pPr>
    </w:p>
    <w:p w:rsidR="00297AE3" w:rsidRPr="00344419" w:rsidRDefault="00297AE3" w:rsidP="00297AE3">
      <w:pPr>
        <w:shd w:val="clear" w:color="auto" w:fill="FFFFFF"/>
        <w:spacing w:after="0" w:line="255" w:lineRule="atLeast"/>
        <w:rPr>
          <w:rFonts w:ascii="Times New Roman" w:hAnsi="Times New Roman" w:cs="Times New Roman"/>
          <w:sz w:val="20"/>
          <w:szCs w:val="20"/>
          <w:lang w:val="en-US"/>
        </w:rPr>
      </w:pPr>
    </w:p>
    <w:p w:rsidR="00297AE3" w:rsidRPr="00344419" w:rsidRDefault="00297AE3" w:rsidP="00297AE3">
      <w:pPr>
        <w:shd w:val="clear" w:color="auto" w:fill="FFFFFF"/>
        <w:spacing w:after="0" w:line="255" w:lineRule="atLeast"/>
      </w:pPr>
      <w:bookmarkStart w:id="0" w:name="_GoBack"/>
      <w:bookmarkEnd w:id="0"/>
    </w:p>
    <w:p w:rsidR="00297AE3" w:rsidRPr="00344419" w:rsidRDefault="00297AE3" w:rsidP="00297AE3">
      <w:pPr>
        <w:shd w:val="clear" w:color="auto" w:fill="FFFFFF"/>
        <w:spacing w:after="0" w:line="255" w:lineRule="atLeast"/>
        <w:rPr>
          <w:lang w:val="en-US"/>
        </w:rPr>
      </w:pPr>
    </w:p>
    <w:sectPr w:rsidR="00297AE3" w:rsidRPr="00344419" w:rsidSect="00297AE3">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AE3"/>
    <w:rsid w:val="00297AE3"/>
    <w:rsid w:val="00344419"/>
    <w:rsid w:val="009E437C"/>
    <w:rsid w:val="00F97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297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97AE3"/>
  </w:style>
  <w:style w:type="paragraph" w:customStyle="1" w:styleId="c3">
    <w:name w:val="c3"/>
    <w:basedOn w:val="a"/>
    <w:rsid w:val="00297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97AE3"/>
  </w:style>
  <w:style w:type="character" w:customStyle="1" w:styleId="serp-urlitem">
    <w:name w:val="serp-url__item"/>
    <w:basedOn w:val="a0"/>
    <w:rsid w:val="009E437C"/>
  </w:style>
  <w:style w:type="character" w:styleId="a3">
    <w:name w:val="Hyperlink"/>
    <w:basedOn w:val="a0"/>
    <w:uiPriority w:val="99"/>
    <w:semiHidden/>
    <w:unhideWhenUsed/>
    <w:rsid w:val="009E437C"/>
    <w:rPr>
      <w:color w:val="0000FF"/>
      <w:u w:val="single"/>
    </w:rPr>
  </w:style>
  <w:style w:type="character" w:customStyle="1" w:styleId="serp-urlmark">
    <w:name w:val="serp-url__mark"/>
    <w:basedOn w:val="a0"/>
    <w:rsid w:val="009E437C"/>
  </w:style>
  <w:style w:type="character" w:customStyle="1" w:styleId="apple-converted-space">
    <w:name w:val="apple-converted-space"/>
    <w:basedOn w:val="a0"/>
    <w:rsid w:val="009E43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297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97AE3"/>
  </w:style>
  <w:style w:type="paragraph" w:customStyle="1" w:styleId="c3">
    <w:name w:val="c3"/>
    <w:basedOn w:val="a"/>
    <w:rsid w:val="00297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97AE3"/>
  </w:style>
  <w:style w:type="character" w:customStyle="1" w:styleId="serp-urlitem">
    <w:name w:val="serp-url__item"/>
    <w:basedOn w:val="a0"/>
    <w:rsid w:val="009E437C"/>
  </w:style>
  <w:style w:type="character" w:styleId="a3">
    <w:name w:val="Hyperlink"/>
    <w:basedOn w:val="a0"/>
    <w:uiPriority w:val="99"/>
    <w:semiHidden/>
    <w:unhideWhenUsed/>
    <w:rsid w:val="009E437C"/>
    <w:rPr>
      <w:color w:val="0000FF"/>
      <w:u w:val="single"/>
    </w:rPr>
  </w:style>
  <w:style w:type="character" w:customStyle="1" w:styleId="serp-urlmark">
    <w:name w:val="serp-url__mark"/>
    <w:basedOn w:val="a0"/>
    <w:rsid w:val="009E437C"/>
  </w:style>
  <w:style w:type="character" w:customStyle="1" w:styleId="apple-converted-space">
    <w:name w:val="apple-converted-space"/>
    <w:basedOn w:val="a0"/>
    <w:rsid w:val="009E4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169021">
      <w:bodyDiv w:val="1"/>
      <w:marLeft w:val="0"/>
      <w:marRight w:val="0"/>
      <w:marTop w:val="0"/>
      <w:marBottom w:val="0"/>
      <w:divBdr>
        <w:top w:val="none" w:sz="0" w:space="0" w:color="auto"/>
        <w:left w:val="none" w:sz="0" w:space="0" w:color="auto"/>
        <w:bottom w:val="none" w:sz="0" w:space="0" w:color="auto"/>
        <w:right w:val="none" w:sz="0" w:space="0" w:color="auto"/>
      </w:divBdr>
      <w:divsChild>
        <w:div w:id="169301761">
          <w:marLeft w:val="0"/>
          <w:marRight w:val="0"/>
          <w:marTop w:val="0"/>
          <w:marBottom w:val="30"/>
          <w:divBdr>
            <w:top w:val="none" w:sz="0" w:space="0" w:color="auto"/>
            <w:left w:val="none" w:sz="0" w:space="0" w:color="auto"/>
            <w:bottom w:val="none" w:sz="0" w:space="0" w:color="auto"/>
            <w:right w:val="none" w:sz="0" w:space="0" w:color="auto"/>
          </w:divBdr>
        </w:div>
        <w:div w:id="1772311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horisme.ru/by-authors/broh/?q=4651" TargetMode="External"/><Relationship Id="rId3" Type="http://schemas.openxmlformats.org/officeDocument/2006/relationships/settings" Target="settings.xml"/><Relationship Id="rId7" Type="http://schemas.openxmlformats.org/officeDocument/2006/relationships/hyperlink" Target="http://yandex.ru/clck/jsredir?from=yandex.ru%3Bsearch%2F%3Bweb%3B%3B&amp;text=&amp;etext=1033.98Jp_3YBdaWsnh9TgLQmHQhiIfc1heltFWzh-RnDXEGKVZZG1naX2ufyVTXdB5Id35dS1aIgKL84ygy-Ldreg-KmpEYpvaQtUllAQywIG0M.76da651bee0e2e099f16f296bae4b57ced65a5e1&amp;uuid=&amp;state=PEtFfuTeVD4jaxywoSUvtNlVVIL6S3yQb4iND2fUWLGvv-j8lMFOwWQCPV_EQqt8&amp;data=UlNrNmk5WktYejR0eWJFYk1LdmtxdlpGY2tRejhFbXNVSTJ0OWRSdzRfQm5KX3oxSUJyampxdWwtcmlVVXIzTlJyMVBmbmtIUVljaHlDSTc3cHRUbTZCMl9VS21yd1dGYk9QSk1DN1dLVWs&amp;b64e=2&amp;sign=58de47f3a5f64b203a435a44cadcf33a&amp;keyno=0&amp;cst=AiuY0DBWFJ5fN_r-AEszk54XMpthrHPgG3zZbD8AAxjiormH3Wj2YKVa6d_azvUPzWPVYBjm2IcXxpc5vjXWgaKwxuVyGX5DNeMLij-o7m7whLwQAFRX2ChctYOo6m-vPI3slpE6ofA7lvvD3R6gCCaCsZYNcCDB6mT4E_KgVbfeP0eIMtzFzJL2bpT2yXCfMwWp88BgqlRoljN4GEQrBRBWmTfgUU-6ak95QH0sf95-6bG0_xnnT4lOeIT68eUxNsdzW1e8g_twzX4tWc3B6epsqJwgLed27zQ184tHe7L4VTULTDiNYFZydmW19YE9uZlIdmY8VlI9UAQ7V1JDfEkSX9OoZkbXkgVJFurWrKwcJIN-S3CMwymkB8PSJGb1UEYrSzdkzA0JxnDZ7nhj-Ym9dBqXzzjQCT4-ucQjW4mrLzfFMXaLIdJlRdY5TuNS4q0TEe29jxHnX9DGGR928TOY8iLwM3MHQMFD0y6br4phi3AgU5g0hZqxQbnFjYb5&amp;ref=orjY4mGPRjk5boDnW0uvlrrd71vZw9kps-uGm764JY9C2rOEazku7gyaqsQF-idYg0UVnERcIXpBNbGsOaHKJOwkLuAlIx70Za5uyBnpRzJFYO5WnHS8FwNc3Ztn-jNDwCRoNNk03ROXdOKYfuFWNpHkyDW_3X9bCqnVXBefA0PuecxczpEmTvR0ovUGnPmMwO9qcrBZDdByV5PT40GldadWgJ2Se9_glrwDho2lp3fap0tuXw2XiPam41rBmPQGjifAsrLVQbrKdvhL7DsfH1ce9hNWhMOzzejMFIQAWPvs45XgZuJYH8EC0v7gzgOdDoTPFrOa_WR0smfeuJfhQvhG4zu-zAWH&amp;l10n=ru&amp;cts=1461396407611&amp;mc=4.45218001126524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ookap.info/book/eremeeva_malchiki_i_devochki_dva_raznyh_mira/load/fb2.shtm" TargetMode="External"/><Relationship Id="rId5" Type="http://schemas.openxmlformats.org/officeDocument/2006/relationships/hyperlink" Target="http://bookap.inf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1421</Words>
  <Characters>8103</Characters>
  <Application>Microsoft Office Word</Application>
  <DocSecurity>0</DocSecurity>
  <Lines>67</Lines>
  <Paragraphs>19</Paragraphs>
  <ScaleCrop>false</ScaleCrop>
  <Company/>
  <LinksUpToDate>false</LinksUpToDate>
  <CharactersWithSpaces>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Maksimka</dc:creator>
  <cp:lastModifiedBy>Dom</cp:lastModifiedBy>
  <cp:revision>4</cp:revision>
  <dcterms:created xsi:type="dcterms:W3CDTF">2016-04-23T07:12:00Z</dcterms:created>
  <dcterms:modified xsi:type="dcterms:W3CDTF">2016-04-24T08:30:00Z</dcterms:modified>
</cp:coreProperties>
</file>